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081B" w14:textId="3967ABB4" w:rsidR="00012C46" w:rsidRDefault="00012C46" w:rsidP="00012C4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>
        <w:rPr>
          <w:rFonts w:ascii="Arial" w:eastAsia="華康粗黑體(P)" w:hAnsi="Arial" w:cs="Arial" w:hint="eastAsia"/>
          <w:w w:val="90"/>
          <w:sz w:val="44"/>
        </w:rPr>
        <w:t>新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聞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012C46" w:rsidRPr="00BA474F" w14:paraId="2196AFB4" w14:textId="77777777" w:rsidTr="001A51AE">
        <w:tc>
          <w:tcPr>
            <w:tcW w:w="4168" w:type="dxa"/>
          </w:tcPr>
          <w:p w14:paraId="3A827AF5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0D93D5B0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發佈日期：</w:t>
            </w:r>
            <w:r w:rsidRPr="00BA474F">
              <w:rPr>
                <w:rFonts w:ascii="Arial" w:eastAsia="華康細圓體" w:hAnsi="Arial" w:cs="Arial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11</w:t>
            </w:r>
            <w:r w:rsidRPr="00BA474F">
              <w:rPr>
                <w:rFonts w:ascii="Arial" w:eastAsia="華康細圓體" w:hAnsi="Arial" w:cs="Arial"/>
              </w:rPr>
              <w:t>年</w:t>
            </w:r>
            <w:r>
              <w:rPr>
                <w:rFonts w:ascii="Arial" w:eastAsia="華康細圓體" w:hAnsi="Arial" w:cs="Arial" w:hint="eastAsia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0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月</w:t>
            </w:r>
            <w:r w:rsidR="006562E8">
              <w:rPr>
                <w:rFonts w:ascii="Arial" w:eastAsia="華康細圓體" w:hAnsi="Arial" w:cs="Arial" w:hint="eastAsia"/>
              </w:rPr>
              <w:t>27</w:t>
            </w:r>
            <w:r w:rsidRPr="00BA474F">
              <w:rPr>
                <w:rFonts w:ascii="Arial" w:eastAsia="華康細圓體" w:hAnsi="Arial" w:cs="Arial"/>
              </w:rPr>
              <w:t>日</w:t>
            </w:r>
          </w:p>
        </w:tc>
      </w:tr>
      <w:tr w:rsidR="00012C46" w:rsidRPr="00BA474F" w14:paraId="57713C2C" w14:textId="77777777" w:rsidTr="001A51AE">
        <w:tc>
          <w:tcPr>
            <w:tcW w:w="4168" w:type="dxa"/>
          </w:tcPr>
          <w:p w14:paraId="2CDF572C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聯絡人：推廣組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電話</w:t>
            </w:r>
            <w:r w:rsidRPr="00BA474F">
              <w:rPr>
                <w:rFonts w:ascii="Arial" w:eastAsia="華康細圓體" w:hAnsi="Arial" w:cs="Arial"/>
              </w:rPr>
              <w:t>02-2581 7288</w:t>
            </w:r>
          </w:p>
        </w:tc>
      </w:tr>
      <w:tr w:rsidR="00012C46" w:rsidRPr="00BA474F" w14:paraId="1610656F" w14:textId="77777777" w:rsidTr="001A51AE">
        <w:tc>
          <w:tcPr>
            <w:tcW w:w="4168" w:type="dxa"/>
          </w:tcPr>
          <w:p w14:paraId="2E1E59FF" w14:textId="00FA6F93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共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="006562E8">
              <w:rPr>
                <w:rFonts w:ascii="Arial" w:eastAsia="華康細圓體" w:hAnsi="Arial" w:cs="Arial" w:hint="eastAsia"/>
                <w:u w:val="single"/>
              </w:rPr>
              <w:t>2</w:t>
            </w:r>
            <w:r w:rsidRPr="00BA474F">
              <w:rPr>
                <w:rFonts w:ascii="Arial" w:eastAsia="華康細圓體" w:hAnsi="Arial" w:cs="Arial"/>
                <w:u w:val="single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頁</w:t>
            </w:r>
          </w:p>
        </w:tc>
        <w:tc>
          <w:tcPr>
            <w:tcW w:w="4500" w:type="dxa"/>
          </w:tcPr>
          <w:p w14:paraId="5D6F68B2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 xml:space="preserve">        </w:t>
            </w:r>
            <w:r w:rsidRPr="00BA474F">
              <w:rPr>
                <w:rFonts w:ascii="Arial" w:eastAsia="華康細圓體" w:hAnsi="Arial" w:cs="Arial"/>
              </w:rPr>
              <w:t>呂秀蘭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 xml:space="preserve">分機　</w:t>
            </w:r>
            <w:r w:rsidRPr="00BA474F">
              <w:rPr>
                <w:rFonts w:ascii="Arial" w:eastAsia="華康細圓體" w:hAnsi="Arial" w:cs="Arial"/>
              </w:rPr>
              <w:t>501</w:t>
            </w:r>
          </w:p>
        </w:tc>
      </w:tr>
    </w:tbl>
    <w:p w14:paraId="0E1014F7" w14:textId="77777777" w:rsidR="00012C46" w:rsidRDefault="00012C46" w:rsidP="00012C46">
      <w:pPr>
        <w:spacing w:line="440" w:lineRule="exact"/>
        <w:jc w:val="both"/>
        <w:rPr>
          <w:rFonts w:ascii="Arial" w:eastAsia="華康中黑體" w:hAnsi="Arial" w:cs="Arial"/>
          <w:sz w:val="28"/>
          <w:szCs w:val="28"/>
        </w:rPr>
      </w:pPr>
    </w:p>
    <w:p w14:paraId="337895A4" w14:textId="77777777" w:rsidR="005C52B7" w:rsidRDefault="003C650E" w:rsidP="005C52B7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5C52B7">
        <w:rPr>
          <w:rFonts w:ascii="微軟正黑體" w:eastAsia="微軟正黑體" w:hAnsi="微軟正黑體" w:hint="eastAsia"/>
          <w:b/>
          <w:sz w:val="28"/>
          <w:szCs w:val="28"/>
        </w:rPr>
        <w:t>向下紮根</w:t>
      </w:r>
      <w:r w:rsidR="00012C46" w:rsidRPr="005C52B7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5C52B7">
        <w:rPr>
          <w:rFonts w:ascii="微軟正黑體" w:eastAsia="微軟正黑體" w:hAnsi="微軟正黑體" w:hint="eastAsia"/>
          <w:b/>
          <w:sz w:val="28"/>
          <w:szCs w:val="28"/>
        </w:rPr>
        <w:t>投信投顧公會</w:t>
      </w:r>
    </w:p>
    <w:p w14:paraId="1A00FFB4" w14:textId="34118AE6" w:rsidR="00012C46" w:rsidRPr="005C52B7" w:rsidRDefault="005C52B7" w:rsidP="005C52B7">
      <w:pPr>
        <w:spacing w:afterLines="50" w:after="180" w:line="44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5C52B7">
        <w:rPr>
          <w:rFonts w:ascii="微軟正黑體" w:eastAsia="微軟正黑體" w:hAnsi="微軟正黑體" w:hint="eastAsia"/>
          <w:b/>
          <w:sz w:val="28"/>
          <w:szCs w:val="28"/>
        </w:rPr>
        <w:t>大專院校「共同基金正確理財觀巡迴講座」</w:t>
      </w:r>
      <w:r>
        <w:rPr>
          <w:rFonts w:ascii="微軟正黑體" w:eastAsia="微軟正黑體" w:hAnsi="微軟正黑體" w:hint="eastAsia"/>
          <w:b/>
          <w:sz w:val="28"/>
          <w:szCs w:val="28"/>
        </w:rPr>
        <w:t>開跑</w:t>
      </w:r>
    </w:p>
    <w:p w14:paraId="0B1112DB" w14:textId="227ED0A0" w:rsidR="003C650E" w:rsidRPr="002113A5" w:rsidRDefault="00D371F6" w:rsidP="005C52B7">
      <w:pPr>
        <w:spacing w:beforeLines="100" w:before="360" w:line="440" w:lineRule="exact"/>
        <w:ind w:firstLineChars="236" w:firstLine="566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長期以來投信投顧公會除致力於會員自律之執行，以保障投資人權益外，更積極投入投資人教育宣導活動，</w:t>
      </w:r>
      <w:r w:rsidR="003C650E" w:rsidRPr="002113A5">
        <w:rPr>
          <w:rFonts w:ascii="微軟正黑體" w:eastAsia="微軟正黑體" w:hAnsi="微軟正黑體" w:hint="eastAsia"/>
        </w:rPr>
        <w:t>為擴大宣導共同基金</w:t>
      </w:r>
      <w:r w:rsidRPr="002113A5">
        <w:rPr>
          <w:rFonts w:ascii="微軟正黑體" w:eastAsia="微軟正黑體" w:hAnsi="微軟正黑體" w:hint="eastAsia"/>
        </w:rPr>
        <w:t>正確</w:t>
      </w:r>
      <w:r w:rsidR="003C650E" w:rsidRPr="002113A5">
        <w:rPr>
          <w:rFonts w:ascii="微軟正黑體" w:eastAsia="微軟正黑體" w:hAnsi="微軟正黑體" w:hint="eastAsia"/>
        </w:rPr>
        <w:t>理財觀念與投資方式，</w:t>
      </w:r>
      <w:r w:rsidRPr="002113A5">
        <w:rPr>
          <w:rFonts w:ascii="微軟正黑體" w:eastAsia="微軟正黑體" w:hAnsi="微軟正黑體" w:hint="eastAsia"/>
        </w:rPr>
        <w:t>投信投顧公會</w:t>
      </w:r>
      <w:r w:rsidR="003C650E" w:rsidRPr="002113A5">
        <w:rPr>
          <w:rFonts w:ascii="微軟正黑體" w:eastAsia="微軟正黑體" w:hAnsi="微軟正黑體" w:hint="eastAsia"/>
        </w:rPr>
        <w:t>今年度特別結合所屬投信</w:t>
      </w:r>
      <w:r w:rsidR="004635FF" w:rsidRPr="002113A5">
        <w:rPr>
          <w:rFonts w:ascii="微軟正黑體" w:eastAsia="微軟正黑體" w:hAnsi="微軟正黑體" w:hint="eastAsia"/>
        </w:rPr>
        <w:t>公司</w:t>
      </w:r>
      <w:r w:rsidR="003C650E" w:rsidRPr="002113A5">
        <w:rPr>
          <w:rFonts w:ascii="微軟正黑體" w:eastAsia="微軟正黑體" w:hAnsi="微軟正黑體" w:hint="eastAsia"/>
        </w:rPr>
        <w:t>及境外基金總代理人，</w:t>
      </w:r>
      <w:r w:rsidR="00C5124B">
        <w:rPr>
          <w:rFonts w:ascii="微軟正黑體" w:eastAsia="微軟正黑體" w:hAnsi="微軟正黑體" w:hint="eastAsia"/>
        </w:rPr>
        <w:t>包括柏瑞投信、富蘭克林投顧、元大投信、統一投信、合庫投信、國泰投顧、富蘭克林華美投信、復華投信、群益投信、貝萊德投信、富邦</w:t>
      </w:r>
      <w:proofErr w:type="gramStart"/>
      <w:r w:rsidR="00C5124B">
        <w:rPr>
          <w:rFonts w:ascii="微軟正黑體" w:eastAsia="微軟正黑體" w:hAnsi="微軟正黑體" w:hint="eastAsia"/>
        </w:rPr>
        <w:t>投信及兆豐</w:t>
      </w:r>
      <w:proofErr w:type="gramEnd"/>
      <w:r w:rsidR="00C5124B">
        <w:rPr>
          <w:rFonts w:ascii="微軟正黑體" w:eastAsia="微軟正黑體" w:hAnsi="微軟正黑體" w:hint="eastAsia"/>
        </w:rPr>
        <w:t>投信等，共同</w:t>
      </w:r>
      <w:r w:rsidR="003C650E" w:rsidRPr="002113A5">
        <w:rPr>
          <w:rFonts w:ascii="微軟正黑體" w:eastAsia="微軟正黑體" w:hAnsi="微軟正黑體" w:hint="eastAsia"/>
        </w:rPr>
        <w:t>辦</w:t>
      </w:r>
      <w:r w:rsidR="00C5124B">
        <w:rPr>
          <w:rFonts w:ascii="微軟正黑體" w:eastAsia="微軟正黑體" w:hAnsi="微軟正黑體" w:hint="eastAsia"/>
        </w:rPr>
        <w:t>理</w:t>
      </w:r>
      <w:r w:rsidR="003C650E" w:rsidRPr="002113A5">
        <w:rPr>
          <w:rFonts w:ascii="微軟正黑體" w:eastAsia="微軟正黑體" w:hAnsi="微軟正黑體" w:hint="eastAsia"/>
        </w:rPr>
        <w:t>大專院校「共同基金正確理財觀巡迴講座」，希望協助大學生建立共同基金投資的正確觀念，甚至是能透過基金投資及早創造人生</w:t>
      </w:r>
      <w:proofErr w:type="gramStart"/>
      <w:r w:rsidR="003C650E" w:rsidRPr="002113A5">
        <w:rPr>
          <w:rFonts w:ascii="微軟正黑體" w:eastAsia="微軟正黑體" w:hAnsi="微軟正黑體" w:hint="eastAsia"/>
        </w:rPr>
        <w:t>第一桶金</w:t>
      </w:r>
      <w:proofErr w:type="gramEnd"/>
      <w:r w:rsidR="003C650E" w:rsidRPr="002113A5">
        <w:rPr>
          <w:rFonts w:ascii="微軟正黑體" w:eastAsia="微軟正黑體" w:hAnsi="微軟正黑體" w:hint="eastAsia"/>
        </w:rPr>
        <w:t>！</w:t>
      </w:r>
    </w:p>
    <w:p w14:paraId="1C10D90B" w14:textId="1D136656" w:rsidR="003C650E" w:rsidRPr="002113A5" w:rsidRDefault="003C650E" w:rsidP="006562E8">
      <w:pPr>
        <w:pStyle w:val="a5"/>
        <w:spacing w:line="440" w:lineRule="exact"/>
        <w:ind w:leftChars="0" w:left="0" w:firstLineChars="200" w:firstLine="480"/>
        <w:jc w:val="both"/>
        <w:rPr>
          <w:rFonts w:ascii="微軟正黑體" w:eastAsia="微軟正黑體" w:hAnsi="微軟正黑體"/>
          <w:bCs/>
          <w:szCs w:val="24"/>
        </w:rPr>
      </w:pPr>
    </w:p>
    <w:p w14:paraId="23E14F79" w14:textId="77777777" w:rsidR="003C650E" w:rsidRPr="002113A5" w:rsidRDefault="003C650E" w:rsidP="006562E8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投信投顧公會理事長劉宗聖表示，隨著網路科技發達，各式金融服務介面推陳出新，改變了現代人的消費習慣與金錢價值觀，想要擁有高品質的財富自由生活，有賴妥善的理財規劃，也因此世界各國都將金融理財知識視為21世紀的關鍵生活知能，也是即將踏入社會的大專學子應厚植與必備的能力，以應對未來遇到的經濟挑戰。</w:t>
      </w:r>
    </w:p>
    <w:p w14:paraId="15B2989F" w14:textId="77777777" w:rsidR="003C650E" w:rsidRPr="002113A5" w:rsidRDefault="003C650E" w:rsidP="006562E8">
      <w:pPr>
        <w:spacing w:line="440" w:lineRule="exact"/>
        <w:rPr>
          <w:rFonts w:ascii="微軟正黑體" w:eastAsia="微軟正黑體" w:hAnsi="微軟正黑體"/>
        </w:rPr>
      </w:pPr>
    </w:p>
    <w:p w14:paraId="7F95C00F" w14:textId="77777777" w:rsidR="003C650E" w:rsidRPr="002113A5" w:rsidRDefault="003C650E" w:rsidP="006562E8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劉宗聖強調，投資是理財規劃中重要的一環，在各類投資工具中，共同基金具備投資多樣化、專業管理、流動性高、便於小額投資人參與等特色，是十分適合投資入門者且可納入長期理財規劃的金融商品之一，而定期定額投資方式因為門檻低、可以降低擇時風險等優點，更是值得介紹給投資入門者的好方法。</w:t>
      </w:r>
    </w:p>
    <w:p w14:paraId="2EF5F769" w14:textId="2DB2DD9E" w:rsidR="003C650E" w:rsidRDefault="003C650E" w:rsidP="006562E8">
      <w:pPr>
        <w:spacing w:line="440" w:lineRule="exact"/>
        <w:rPr>
          <w:rFonts w:ascii="微軟正黑體" w:eastAsia="微軟正黑體" w:hAnsi="微軟正黑體"/>
        </w:rPr>
      </w:pPr>
    </w:p>
    <w:p w14:paraId="41ECB005" w14:textId="7C767A3D" w:rsidR="00746E7F" w:rsidRPr="002113A5" w:rsidRDefault="00746E7F" w:rsidP="00746E7F">
      <w:pPr>
        <w:spacing w:line="440" w:lineRule="exact"/>
        <w:ind w:firstLineChars="236"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為了協助大專學子及早建立正確投資理財觀念，以奠定未來生活規劃的良好基礎，投信投顧公會</w:t>
      </w:r>
      <w:proofErr w:type="gramStart"/>
      <w:r>
        <w:rPr>
          <w:rFonts w:ascii="微軟正黑體" w:eastAsia="微軟正黑體" w:hAnsi="微軟正黑體" w:hint="eastAsia"/>
        </w:rPr>
        <w:t>特別規</w:t>
      </w:r>
      <w:proofErr w:type="gramEnd"/>
      <w:r>
        <w:rPr>
          <w:rFonts w:ascii="微軟正黑體" w:eastAsia="微軟正黑體" w:hAnsi="微軟正黑體" w:hint="eastAsia"/>
        </w:rPr>
        <w:t>畫舉辦本次的大專院校巡迴講座，預計於今年底前巡</w:t>
      </w:r>
      <w:r>
        <w:rPr>
          <w:rFonts w:ascii="微軟正黑體" w:eastAsia="微軟正黑體" w:hAnsi="微軟正黑體" w:hint="eastAsia"/>
        </w:rPr>
        <w:lastRenderedPageBreak/>
        <w:t>迴全省17所大專院校舉辦23場次講座。</w:t>
      </w:r>
    </w:p>
    <w:p w14:paraId="6D9EC7D6" w14:textId="77777777" w:rsidR="006333BE" w:rsidRPr="002113A5" w:rsidRDefault="006333BE" w:rsidP="006562E8">
      <w:pPr>
        <w:spacing w:line="440" w:lineRule="exact"/>
        <w:ind w:firstLineChars="218" w:firstLine="567"/>
        <w:rPr>
          <w:rFonts w:ascii="微軟正黑體" w:eastAsia="微軟正黑體" w:hAnsi="微軟正黑體"/>
          <w:color w:val="222222"/>
          <w:spacing w:val="10"/>
          <w:shd w:val="clear" w:color="auto" w:fill="FFFFFF"/>
        </w:rPr>
      </w:pPr>
    </w:p>
    <w:p w14:paraId="486AD292" w14:textId="42AB3649" w:rsidR="006562E8" w:rsidRPr="006B6AA8" w:rsidRDefault="006562E8" w:rsidP="006562E8">
      <w:pPr>
        <w:spacing w:line="440" w:lineRule="exact"/>
        <w:ind w:firstLineChars="218" w:firstLine="523"/>
        <w:rPr>
          <w:rFonts w:ascii="微軟正黑體" w:eastAsia="微軟正黑體" w:hAnsi="微軟正黑體"/>
        </w:rPr>
      </w:pPr>
      <w:r w:rsidRPr="006B6AA8">
        <w:rPr>
          <w:rFonts w:ascii="微軟正黑體" w:eastAsia="微軟正黑體" w:hAnsi="微軟正黑體" w:hint="eastAsia"/>
        </w:rPr>
        <w:t>首波五場大專院校巡迴講座已</w:t>
      </w:r>
      <w:r w:rsidR="002113A5" w:rsidRPr="006B6AA8">
        <w:rPr>
          <w:rFonts w:ascii="微軟正黑體" w:eastAsia="微軟正黑體" w:hAnsi="微軟正黑體" w:hint="eastAsia"/>
        </w:rPr>
        <w:t>於10月中</w:t>
      </w:r>
      <w:r w:rsidRPr="006B6AA8">
        <w:rPr>
          <w:rFonts w:ascii="微軟正黑體" w:eastAsia="微軟正黑體" w:hAnsi="微軟正黑體" w:hint="eastAsia"/>
        </w:rPr>
        <w:t>開跑，</w:t>
      </w:r>
      <w:r w:rsidR="00746E7F" w:rsidRPr="006B6AA8">
        <w:rPr>
          <w:rFonts w:ascii="微軟正黑體" w:eastAsia="微軟正黑體" w:hAnsi="微軟正黑體" w:hint="eastAsia"/>
        </w:rPr>
        <w:t>從南台科大揭開序幕，隨後在淡江大學、朝陽科大、高雄大學與東海大學</w:t>
      </w:r>
      <w:r w:rsidR="00E75C94" w:rsidRPr="006B6AA8">
        <w:rPr>
          <w:rFonts w:ascii="微軟正黑體" w:eastAsia="微軟正黑體" w:hAnsi="微軟正黑體" w:hint="eastAsia"/>
        </w:rPr>
        <w:t>都</w:t>
      </w:r>
      <w:r w:rsidR="00746E7F" w:rsidRPr="006B6AA8">
        <w:rPr>
          <w:rFonts w:ascii="微軟正黑體" w:eastAsia="微軟正黑體" w:hAnsi="微軟正黑體" w:hint="eastAsia"/>
        </w:rPr>
        <w:t>舉辦</w:t>
      </w:r>
      <w:r w:rsidR="00C5124B" w:rsidRPr="006B6AA8">
        <w:rPr>
          <w:rFonts w:ascii="微軟正黑體" w:eastAsia="微軟正黑體" w:hAnsi="微軟正黑體" w:hint="eastAsia"/>
        </w:rPr>
        <w:t>了</w:t>
      </w:r>
      <w:r w:rsidR="00746E7F" w:rsidRPr="006B6AA8">
        <w:rPr>
          <w:rFonts w:ascii="微軟正黑體" w:eastAsia="微軟正黑體" w:hAnsi="微軟正黑體" w:hint="eastAsia"/>
        </w:rPr>
        <w:t>基金理財講座，</w:t>
      </w:r>
      <w:r w:rsidR="009A1875" w:rsidRPr="006B6AA8">
        <w:rPr>
          <w:rFonts w:ascii="微軟正黑體" w:eastAsia="微軟正黑體" w:hAnsi="微軟正黑體" w:hint="eastAsia"/>
        </w:rPr>
        <w:t>特聘請業界專家</w:t>
      </w:r>
      <w:r w:rsidRPr="006B6AA8">
        <w:rPr>
          <w:rFonts w:ascii="微軟正黑體" w:eastAsia="微軟正黑體" w:hAnsi="微軟正黑體" w:hint="eastAsia"/>
        </w:rPr>
        <w:t>針對理財正確觀</w:t>
      </w:r>
      <w:r w:rsidR="006333BE" w:rsidRPr="006B6AA8">
        <w:rPr>
          <w:rFonts w:ascii="微軟正黑體" w:eastAsia="微軟正黑體" w:hAnsi="微軟正黑體" w:hint="eastAsia"/>
        </w:rPr>
        <w:t>，以及共同</w:t>
      </w:r>
      <w:r w:rsidRPr="006B6AA8">
        <w:rPr>
          <w:rFonts w:ascii="微軟正黑體" w:eastAsia="微軟正黑體" w:hAnsi="微軟正黑體" w:hint="eastAsia"/>
        </w:rPr>
        <w:t>基金定期定額投資人生</w:t>
      </w:r>
      <w:proofErr w:type="gramStart"/>
      <w:r w:rsidRPr="006B6AA8">
        <w:rPr>
          <w:rFonts w:ascii="微軟正黑體" w:eastAsia="微軟正黑體" w:hAnsi="微軟正黑體" w:hint="eastAsia"/>
        </w:rPr>
        <w:t>第一桶金等</w:t>
      </w:r>
      <w:proofErr w:type="gramEnd"/>
      <w:r w:rsidRPr="006B6AA8">
        <w:rPr>
          <w:rFonts w:ascii="微軟正黑體" w:eastAsia="微軟正黑體" w:hAnsi="微軟正黑體" w:hint="eastAsia"/>
        </w:rPr>
        <w:t>觀念與學生</w:t>
      </w:r>
      <w:r w:rsidR="006333BE" w:rsidRPr="006B6AA8">
        <w:rPr>
          <w:rFonts w:ascii="微軟正黑體" w:eastAsia="微軟正黑體" w:hAnsi="微軟正黑體" w:hint="eastAsia"/>
        </w:rPr>
        <w:t>進行</w:t>
      </w:r>
      <w:r w:rsidRPr="006B6AA8">
        <w:rPr>
          <w:rFonts w:ascii="微軟正黑體" w:eastAsia="微軟正黑體" w:hAnsi="微軟正黑體" w:hint="eastAsia"/>
        </w:rPr>
        <w:t>分享，同時也透過介紹基本的種類、交易方式與費用等篇章，鼓勵學子及早開始理財</w:t>
      </w:r>
      <w:r w:rsidR="009A1875" w:rsidRPr="006B6AA8">
        <w:rPr>
          <w:rFonts w:ascii="微軟正黑體" w:eastAsia="微軟正黑體" w:hAnsi="微軟正黑體" w:hint="eastAsia"/>
        </w:rPr>
        <w:t>規劃</w:t>
      </w:r>
      <w:r w:rsidRPr="006B6AA8">
        <w:rPr>
          <w:rFonts w:ascii="微軟正黑體" w:eastAsia="微軟正黑體" w:hAnsi="微軟正黑體" w:hint="eastAsia"/>
        </w:rPr>
        <w:t>。</w:t>
      </w:r>
    </w:p>
    <w:p w14:paraId="0BC8F378" w14:textId="37310821" w:rsidR="00E75C94" w:rsidRPr="006B6AA8" w:rsidRDefault="00E75C94" w:rsidP="006562E8">
      <w:pPr>
        <w:spacing w:line="440" w:lineRule="exact"/>
        <w:ind w:firstLineChars="218" w:firstLine="523"/>
        <w:rPr>
          <w:rFonts w:ascii="微軟正黑體" w:eastAsia="微軟正黑體" w:hAnsi="微軟正黑體"/>
        </w:rPr>
      </w:pPr>
    </w:p>
    <w:p w14:paraId="6F11A30A" w14:textId="51F5D648" w:rsidR="00E75C94" w:rsidRPr="009919B1" w:rsidRDefault="00E75C94" w:rsidP="00E75C94">
      <w:pPr>
        <w:spacing w:line="440" w:lineRule="exact"/>
        <w:ind w:firstLineChars="218" w:firstLine="523"/>
        <w:rPr>
          <w:rFonts w:ascii="微軟正黑體" w:eastAsia="微軟正黑體" w:hAnsi="微軟正黑體"/>
          <w:color w:val="FF0000"/>
        </w:rPr>
      </w:pPr>
      <w:r w:rsidRPr="006B6AA8">
        <w:rPr>
          <w:rFonts w:ascii="微軟正黑體" w:eastAsia="微軟正黑體" w:hAnsi="微軟正黑體" w:hint="eastAsia"/>
        </w:rPr>
        <w:t>後續也將在</w:t>
      </w:r>
      <w:proofErr w:type="gramStart"/>
      <w:r w:rsidRPr="006B6AA8">
        <w:rPr>
          <w:rFonts w:ascii="微軟正黑體" w:eastAsia="微軟正黑體" w:hAnsi="微軟正黑體" w:hint="eastAsia"/>
        </w:rPr>
        <w:t>臺</w:t>
      </w:r>
      <w:proofErr w:type="gramEnd"/>
      <w:r w:rsidRPr="006B6AA8">
        <w:rPr>
          <w:rFonts w:ascii="微軟正黑體" w:eastAsia="微軟正黑體" w:hAnsi="微軟正黑體" w:hint="eastAsia"/>
        </w:rPr>
        <w:t>南藝術大學、逢甲大學、東華大學、真理大學、銘傳大學、文化大學、台灣師範大學、中國科大、台中科大、</w:t>
      </w:r>
      <w:proofErr w:type="gramStart"/>
      <w:r w:rsidRPr="006B6AA8">
        <w:rPr>
          <w:rFonts w:ascii="微軟正黑體" w:eastAsia="微軟正黑體" w:hAnsi="微軟正黑體" w:hint="eastAsia"/>
        </w:rPr>
        <w:t>世</w:t>
      </w:r>
      <w:proofErr w:type="gramEnd"/>
      <w:r w:rsidRPr="006B6AA8">
        <w:rPr>
          <w:rFonts w:ascii="微軟正黑體" w:eastAsia="微軟正黑體" w:hAnsi="微軟正黑體" w:hint="eastAsia"/>
        </w:rPr>
        <w:t>新大學、宜蘭大學、虎尾科大等學校</w:t>
      </w:r>
      <w:r w:rsidR="001C4910" w:rsidRPr="006B6AA8">
        <w:rPr>
          <w:rFonts w:ascii="微軟正黑體" w:eastAsia="微軟正黑體" w:hAnsi="微軟正黑體" w:hint="eastAsia"/>
        </w:rPr>
        <w:t>舉辦</w:t>
      </w:r>
      <w:r w:rsidRPr="006B6AA8">
        <w:rPr>
          <w:rFonts w:ascii="微軟正黑體" w:eastAsia="微軟正黑體" w:hAnsi="微軟正黑體" w:hint="eastAsia"/>
        </w:rPr>
        <w:t>基金理財講座，</w:t>
      </w:r>
      <w:r w:rsidR="001C4910" w:rsidRPr="006B6AA8">
        <w:rPr>
          <w:rFonts w:ascii="微軟正黑體" w:eastAsia="微軟正黑體" w:hAnsi="微軟正黑體" w:hint="eastAsia"/>
        </w:rPr>
        <w:t>竭誠</w:t>
      </w:r>
      <w:r w:rsidRPr="006B6AA8">
        <w:rPr>
          <w:rFonts w:ascii="微軟正黑體" w:eastAsia="微軟正黑體" w:hAnsi="微軟正黑體" w:hint="eastAsia"/>
        </w:rPr>
        <w:t>歡迎對共同基金投資有興趣，有志及早做好人生各階段理財規劃的學生積極</w:t>
      </w:r>
      <w:r w:rsidR="001C4910" w:rsidRPr="006B6AA8">
        <w:rPr>
          <w:rFonts w:ascii="微軟正黑體" w:eastAsia="微軟正黑體" w:hAnsi="微軟正黑體" w:hint="eastAsia"/>
        </w:rPr>
        <w:t>、踴躍</w:t>
      </w:r>
      <w:r w:rsidRPr="006B6AA8">
        <w:rPr>
          <w:rFonts w:ascii="微軟正黑體" w:eastAsia="微軟正黑體" w:hAnsi="微軟正黑體" w:hint="eastAsia"/>
        </w:rPr>
        <w:t>參與</w:t>
      </w:r>
      <w:r w:rsidR="001C4910" w:rsidRPr="006B6AA8">
        <w:rPr>
          <w:rFonts w:ascii="微軟正黑體" w:eastAsia="微軟正黑體" w:hAnsi="微軟正黑體" w:hint="eastAsia"/>
        </w:rPr>
        <w:t>。</w:t>
      </w:r>
    </w:p>
    <w:p w14:paraId="7C0C1BAB" w14:textId="200A56A0" w:rsidR="004635FF" w:rsidRPr="00E75C94" w:rsidRDefault="004635FF" w:rsidP="004635FF">
      <w:pPr>
        <w:spacing w:line="440" w:lineRule="exact"/>
        <w:rPr>
          <w:rFonts w:ascii="微軟正黑體" w:eastAsia="微軟正黑體" w:hAnsi="微軟正黑體"/>
        </w:rPr>
      </w:pPr>
    </w:p>
    <w:p w14:paraId="47A9ED06" w14:textId="23271976" w:rsidR="005C52B7" w:rsidRPr="002113A5" w:rsidRDefault="005C52B7" w:rsidP="005C52B7">
      <w:pPr>
        <w:spacing w:line="440" w:lineRule="exact"/>
        <w:jc w:val="center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###</w:t>
      </w:r>
    </w:p>
    <w:sectPr w:rsidR="005C52B7" w:rsidRPr="002113A5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DA49" w14:textId="77777777" w:rsidR="00365E0A" w:rsidRDefault="00365E0A" w:rsidP="00031789">
      <w:r>
        <w:separator/>
      </w:r>
    </w:p>
  </w:endnote>
  <w:endnote w:type="continuationSeparator" w:id="0">
    <w:p w14:paraId="6AB38379" w14:textId="77777777" w:rsidR="00365E0A" w:rsidRDefault="00365E0A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1EA7" w14:textId="77777777" w:rsidR="00365E0A" w:rsidRDefault="00365E0A" w:rsidP="00031789">
      <w:r>
        <w:separator/>
      </w:r>
    </w:p>
  </w:footnote>
  <w:footnote w:type="continuationSeparator" w:id="0">
    <w:p w14:paraId="55348CB0" w14:textId="77777777" w:rsidR="00365E0A" w:rsidRDefault="00365E0A" w:rsidP="000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12C46"/>
    <w:rsid w:val="00031789"/>
    <w:rsid w:val="000632E8"/>
    <w:rsid w:val="00063365"/>
    <w:rsid w:val="000C5314"/>
    <w:rsid w:val="00145E1A"/>
    <w:rsid w:val="001C4910"/>
    <w:rsid w:val="001E1A74"/>
    <w:rsid w:val="001E3CAA"/>
    <w:rsid w:val="002113A5"/>
    <w:rsid w:val="002324B7"/>
    <w:rsid w:val="00290CC7"/>
    <w:rsid w:val="00300DB8"/>
    <w:rsid w:val="00365E0A"/>
    <w:rsid w:val="003667C6"/>
    <w:rsid w:val="003C650E"/>
    <w:rsid w:val="00412E77"/>
    <w:rsid w:val="004635FF"/>
    <w:rsid w:val="00487258"/>
    <w:rsid w:val="005C52B7"/>
    <w:rsid w:val="005D2A64"/>
    <w:rsid w:val="0061648A"/>
    <w:rsid w:val="006333BE"/>
    <w:rsid w:val="00646211"/>
    <w:rsid w:val="00652C3E"/>
    <w:rsid w:val="006562E8"/>
    <w:rsid w:val="006B6AA8"/>
    <w:rsid w:val="006D740F"/>
    <w:rsid w:val="00710308"/>
    <w:rsid w:val="00713B67"/>
    <w:rsid w:val="00746E7F"/>
    <w:rsid w:val="00845258"/>
    <w:rsid w:val="00870AA3"/>
    <w:rsid w:val="009919B1"/>
    <w:rsid w:val="009A1875"/>
    <w:rsid w:val="009E1AD8"/>
    <w:rsid w:val="00A10801"/>
    <w:rsid w:val="00A154F3"/>
    <w:rsid w:val="00A77289"/>
    <w:rsid w:val="00AB5884"/>
    <w:rsid w:val="00C375F6"/>
    <w:rsid w:val="00C5124B"/>
    <w:rsid w:val="00C61A63"/>
    <w:rsid w:val="00CE317C"/>
    <w:rsid w:val="00D06108"/>
    <w:rsid w:val="00D371F6"/>
    <w:rsid w:val="00D50D0A"/>
    <w:rsid w:val="00D61CC5"/>
    <w:rsid w:val="00D834F0"/>
    <w:rsid w:val="00D864C6"/>
    <w:rsid w:val="00E25975"/>
    <w:rsid w:val="00E75C94"/>
    <w:rsid w:val="00E863B7"/>
    <w:rsid w:val="00EB7204"/>
    <w:rsid w:val="00F12245"/>
    <w:rsid w:val="00F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124F"/>
  <w15:chartTrackingRefBased/>
  <w15:docId w15:val="{477FA0F6-E075-49BC-90AB-A6A8B6A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投信投顧公會 呂秀蘭</cp:lastModifiedBy>
  <cp:revision>3</cp:revision>
  <dcterms:created xsi:type="dcterms:W3CDTF">2022-10-25T09:29:00Z</dcterms:created>
  <dcterms:modified xsi:type="dcterms:W3CDTF">2022-10-25T10:05:00Z</dcterms:modified>
</cp:coreProperties>
</file>