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C74B" w14:textId="77777777" w:rsidR="006B481D" w:rsidRPr="00A306E9" w:rsidRDefault="00BF1157">
      <w:pPr>
        <w:spacing w:line="400" w:lineRule="exact"/>
        <w:rPr>
          <w:rFonts w:ascii="華康中黑體" w:eastAsia="華康中黑體" w:hAnsi="Arial" w:cs="Arial"/>
          <w:color w:val="000000"/>
        </w:rPr>
      </w:pPr>
      <w:bookmarkStart w:id="0" w:name="本月"/>
      <w:bookmarkStart w:id="1" w:name="上月"/>
      <w:bookmarkEnd w:id="0"/>
      <w:bookmarkEnd w:id="1"/>
      <w:r>
        <w:rPr>
          <w:rFonts w:ascii="華康中黑體" w:eastAsia="華康中黑體" w:hAnsi="Arial" w:cs="Arial"/>
          <w:noProof/>
          <w:color w:val="000000"/>
        </w:rPr>
        <w:pict w14:anchorId="41CAA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9.5pt;margin-top:-62.3pt;width:337.25pt;height:73.15pt;z-index:251657728;mso-wrap-edited:f" wrapcoords="-39 0 -39 21420 21600 21420 21600 0 -39 0">
            <v:imagedata r:id="rId7" o:title=""/>
            <w10:wrap type="tight"/>
          </v:shape>
        </w:pict>
      </w:r>
    </w:p>
    <w:p w14:paraId="7A6B34AD" w14:textId="77777777" w:rsidR="006B481D" w:rsidRPr="00A306E9" w:rsidRDefault="006B481D">
      <w:pPr>
        <w:pStyle w:val="a3"/>
        <w:snapToGrid w:val="0"/>
        <w:spacing w:line="460" w:lineRule="exact"/>
        <w:jc w:val="center"/>
        <w:rPr>
          <w:rFonts w:ascii="華康中黑體" w:eastAsia="華康中黑體" w:hAnsi="Arial" w:cs="Arial"/>
        </w:rPr>
      </w:pPr>
      <w:r w:rsidRPr="00A306E9">
        <w:rPr>
          <w:rFonts w:ascii="華康中黑體" w:eastAsia="華康中黑體" w:hAnsi="Arial" w:cs="Arial" w:hint="eastAsia"/>
          <w:w w:val="90"/>
          <w:sz w:val="44"/>
        </w:rPr>
        <w:t>新  聞  稿</w:t>
      </w:r>
    </w:p>
    <w:p w14:paraId="7DD0C608" w14:textId="77777777" w:rsidR="006B481D" w:rsidRPr="00A306E9" w:rsidRDefault="006B481D">
      <w:pPr>
        <w:ind w:left="6720" w:firstLine="480"/>
        <w:rPr>
          <w:rFonts w:ascii="華康中黑體" w:eastAsia="華康中黑體" w:hAnsi="Arial" w:cs="Arial"/>
          <w:color w:val="000000"/>
        </w:rPr>
      </w:pPr>
      <w:r w:rsidRPr="00A306E9">
        <w:rPr>
          <w:rFonts w:ascii="華康中黑體" w:eastAsia="華康中黑體" w:hAnsi="Arial" w:cs="Arial" w:hint="eastAsia"/>
          <w:color w:val="000000"/>
        </w:rPr>
        <w:t>新聞發布日期：</w:t>
      </w:r>
      <w:bookmarkStart w:id="2" w:name="公告日"/>
      <w:bookmarkEnd w:id="2"/>
      <w:r w:rsidR="00A306E9">
        <w:rPr>
          <w:rFonts w:ascii="華康中黑體" w:eastAsia="華康中黑體" w:hAnsi="Arial" w:cs="Arial" w:hint="eastAsia"/>
          <w:color w:val="000000"/>
        </w:rPr>
        <w:t>2022年04月18日</w:t>
      </w:r>
    </w:p>
    <w:p w14:paraId="4D4A2468" w14:textId="77777777" w:rsidR="006B481D" w:rsidRPr="00A306E9" w:rsidRDefault="006B481D">
      <w:pPr>
        <w:rPr>
          <w:rFonts w:ascii="華康中黑體" w:eastAsia="華康中黑體" w:hAnsi="Arial Narrow" w:cs="Arial"/>
          <w:color w:val="333300"/>
        </w:rPr>
      </w:pPr>
      <w:r w:rsidRPr="00A306E9">
        <w:rPr>
          <w:rFonts w:ascii="華康中黑體" w:eastAsia="華康中黑體" w:hAnsi="Arial Narrow" w:cs="Arial" w:hint="eastAsia"/>
          <w:color w:val="333300"/>
        </w:rPr>
        <w:t>投信投顧公會發布截至</w:t>
      </w:r>
      <w:bookmarkStart w:id="3" w:name="上月年月1"/>
      <w:bookmarkEnd w:id="3"/>
      <w:r w:rsidR="00A306E9">
        <w:rPr>
          <w:rFonts w:ascii="華康中黑體" w:eastAsia="華康中黑體" w:hAnsi="Arial Narrow" w:cs="Arial" w:hint="eastAsia"/>
          <w:color w:val="333300"/>
        </w:rPr>
        <w:t>111年3月</w:t>
      </w:r>
      <w:r w:rsidR="00567E71" w:rsidRPr="00A306E9">
        <w:rPr>
          <w:rFonts w:ascii="華康中黑體" w:eastAsia="華康中黑體" w:hAnsi="Arial" w:cs="Arial"/>
          <w:color w:val="333300"/>
        </w:rPr>
        <w:fldChar w:fldCharType="begin"/>
      </w:r>
      <w:r w:rsidRPr="00A306E9">
        <w:rPr>
          <w:rFonts w:ascii="華康中黑體" w:eastAsia="華康中黑體" w:hAnsi="Arial" w:cs="Arial"/>
          <w:color w:val="333300"/>
        </w:rPr>
        <w:instrText xml:space="preserve"> </w:instrText>
      </w:r>
      <w:r w:rsidRPr="00A306E9">
        <w:rPr>
          <w:rFonts w:ascii="華康中黑體" w:eastAsia="華康中黑體" w:hAnsi="Arial" w:cs="Arial" w:hint="eastAsia"/>
          <w:color w:val="333300"/>
        </w:rPr>
        <w:instrText>本月</w:instrText>
      </w:r>
      <w:r w:rsidRPr="00A306E9">
        <w:rPr>
          <w:rFonts w:ascii="華康中黑體" w:eastAsia="華康中黑體" w:hAnsi="Arial" w:cs="Arial"/>
          <w:color w:val="333300"/>
        </w:rPr>
        <w:instrText xml:space="preserve"> </w:instrText>
      </w:r>
      <w:r w:rsidR="00567E71" w:rsidRPr="00A306E9">
        <w:rPr>
          <w:rFonts w:ascii="華康中黑體" w:eastAsia="華康中黑體" w:hAnsi="Arial" w:cs="Arial"/>
          <w:color w:val="333300"/>
        </w:rPr>
        <w:fldChar w:fldCharType="end"/>
      </w:r>
      <w:r w:rsidRPr="00A306E9">
        <w:rPr>
          <w:rFonts w:ascii="華康中黑體" w:eastAsia="華康中黑體" w:hAnsi="Arial Narrow" w:cs="Arial" w:hint="eastAsia"/>
          <w:color w:val="333300"/>
        </w:rPr>
        <w:t>底</w:t>
      </w:r>
      <w:r w:rsidR="00AD2EA2" w:rsidRPr="00A306E9">
        <w:rPr>
          <w:rFonts w:ascii="華康中黑體" w:eastAsia="華康中黑體" w:hAnsi="Arial Narrow" w:cs="Arial" w:hint="eastAsia"/>
          <w:color w:val="000000"/>
        </w:rPr>
        <w:t>境內基金、私募基金及全權委託投資業務</w:t>
      </w:r>
      <w:r w:rsidRPr="00A306E9">
        <w:rPr>
          <w:rFonts w:ascii="華康中黑體" w:eastAsia="華康中黑體" w:hAnsi="Arial Narrow" w:cs="Arial" w:hint="eastAsia"/>
          <w:color w:val="333300"/>
        </w:rPr>
        <w:t>規模，及與前月相較之各項數據如下：</w:t>
      </w:r>
    </w:p>
    <w:p w14:paraId="30637B3B" w14:textId="77777777" w:rsidR="006B481D" w:rsidRPr="00A306E9" w:rsidRDefault="006B481D">
      <w:pPr>
        <w:rPr>
          <w:rFonts w:ascii="華康中黑體" w:eastAsia="華康中黑體" w:hAnsi="Arial" w:cs="Arial"/>
          <w:color w:val="333300"/>
        </w:rPr>
      </w:pPr>
    </w:p>
    <w:p w14:paraId="737B4AEA" w14:textId="77777777" w:rsidR="006B481D" w:rsidRPr="00A306E9" w:rsidRDefault="00567E71">
      <w:pPr>
        <w:rPr>
          <w:rFonts w:ascii="華康中黑體" w:eastAsia="華康中黑體" w:hAnsi="Arial" w:cs="Arial"/>
          <w:color w:val="000000"/>
        </w:rPr>
      </w:pPr>
      <w:r w:rsidRPr="00A306E9">
        <w:rPr>
          <w:rFonts w:ascii="華康中黑體" w:eastAsia="華康中黑體" w:hAnsi="Arial" w:cs="Arial"/>
          <w:color w:val="000000"/>
        </w:rPr>
        <w:fldChar w:fldCharType="begin"/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A306E9">
        <w:rPr>
          <w:rFonts w:ascii="華康中黑體" w:eastAsia="華康中黑體" w:hAnsi="Arial" w:cs="Arial" w:hint="eastAsia"/>
          <w:color w:val="000000"/>
        </w:rPr>
        <w:instrText>本月</w:instrText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Pr="00A306E9">
        <w:rPr>
          <w:rFonts w:ascii="華康中黑體" w:eastAsia="華康中黑體" w:hAnsi="Arial" w:cs="Arial"/>
          <w:color w:val="000000"/>
        </w:rPr>
        <w:fldChar w:fldCharType="end"/>
      </w:r>
      <w:r w:rsidR="00AD2EA2" w:rsidRPr="00A306E9">
        <w:rPr>
          <w:rFonts w:ascii="華康中黑體" w:eastAsia="華康中黑體" w:hAnsi="Arial" w:cs="Arial" w:hint="eastAsia"/>
          <w:color w:val="000000"/>
        </w:rPr>
        <w:t>一、國內投信公司發行之境內基金部分，總規模</w:t>
      </w:r>
      <w:r w:rsidR="006B481D" w:rsidRPr="00A306E9">
        <w:rPr>
          <w:rFonts w:ascii="華康中黑體" w:eastAsia="華康中黑體" w:hAnsi="Arial" w:cs="Arial" w:hint="eastAsia"/>
          <w:color w:val="000000"/>
        </w:rPr>
        <w:t>為</w:t>
      </w:r>
      <w:bookmarkStart w:id="4" w:name="總規模"/>
      <w:bookmarkEnd w:id="4"/>
      <w:r w:rsidR="00A306E9">
        <w:rPr>
          <w:rFonts w:ascii="華康中黑體" w:eastAsia="華康中黑體" w:hAnsi="Arial" w:cs="Arial"/>
          <w:color w:val="000000"/>
        </w:rPr>
        <w:t>5,005,315,302,105</w:t>
      </w:r>
      <w:r w:rsidR="006B481D" w:rsidRPr="00A306E9">
        <w:rPr>
          <w:rFonts w:ascii="華康中黑體" w:eastAsia="華康中黑體" w:hAnsi="Arial" w:cs="Arial" w:hint="eastAsia"/>
          <w:color w:val="000000"/>
        </w:rPr>
        <w:t>元，較前月(</w:t>
      </w:r>
      <w:bookmarkStart w:id="5" w:name="上月年月"/>
      <w:bookmarkEnd w:id="5"/>
      <w:r w:rsidR="00A306E9">
        <w:rPr>
          <w:rFonts w:ascii="華康中黑體" w:eastAsia="華康中黑體" w:hAnsi="Arial" w:cs="Arial" w:hint="eastAsia"/>
          <w:color w:val="000000"/>
        </w:rPr>
        <w:t>111年2月</w:t>
      </w:r>
      <w:r w:rsidRPr="00A306E9">
        <w:rPr>
          <w:rFonts w:ascii="華康中黑體" w:eastAsia="華康中黑體" w:hAnsi="Arial" w:cs="Arial"/>
          <w:color w:val="000000"/>
        </w:rPr>
        <w:fldChar w:fldCharType="begin"/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A306E9">
        <w:rPr>
          <w:rFonts w:ascii="華康中黑體" w:eastAsia="華康中黑體" w:hAnsi="Arial" w:cs="Arial" w:hint="eastAsia"/>
          <w:color w:val="000000"/>
        </w:rPr>
        <w:instrText>上月</w:instrText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Pr="00A306E9">
        <w:rPr>
          <w:rFonts w:ascii="華康中黑體" w:eastAsia="華康中黑體" w:hAnsi="Arial" w:cs="Arial"/>
          <w:color w:val="000000"/>
        </w:rPr>
        <w:fldChar w:fldCharType="end"/>
      </w:r>
      <w:r w:rsidR="006B481D" w:rsidRPr="00A306E9">
        <w:rPr>
          <w:rFonts w:ascii="華康中黑體" w:eastAsia="華康中黑體" w:hAnsi="Arial" w:cs="Arial" w:hint="eastAsia"/>
          <w:color w:val="000000"/>
        </w:rPr>
        <w:t>)底規模</w:t>
      </w:r>
      <w:bookmarkStart w:id="6" w:name="上月總規模"/>
      <w:bookmarkEnd w:id="6"/>
      <w:r w:rsidR="00A306E9">
        <w:rPr>
          <w:rFonts w:ascii="華康中黑體" w:eastAsia="華康中黑體" w:hAnsi="Arial" w:cs="Arial"/>
          <w:color w:val="000000"/>
        </w:rPr>
        <w:t>4,909,264,961,946</w:t>
      </w:r>
      <w:r w:rsidR="006B481D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7" w:name="總規模差異"/>
      <w:bookmarkEnd w:id="7"/>
      <w:r w:rsidR="00A306E9">
        <w:rPr>
          <w:rFonts w:ascii="華康中黑體" w:eastAsia="華康中黑體" w:hAnsi="Arial" w:cs="Arial" w:hint="eastAsia"/>
          <w:color w:val="000000"/>
        </w:rPr>
        <w:t>增加96,050,340,159</w:t>
      </w:r>
      <w:r w:rsidR="006B481D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8" w:name="總規模差異比例"/>
      <w:bookmarkEnd w:id="8"/>
      <w:r w:rsidR="00A306E9">
        <w:rPr>
          <w:rFonts w:ascii="華康中黑體" w:eastAsia="華康中黑體" w:hAnsi="Arial" w:cs="Arial" w:hint="eastAsia"/>
          <w:color w:val="000000"/>
        </w:rPr>
        <w:t>成長幅度1.96</w:t>
      </w:r>
      <w:r w:rsidR="006B481D" w:rsidRPr="00A306E9">
        <w:rPr>
          <w:rFonts w:ascii="華康中黑體" w:eastAsia="華康中黑體" w:hAnsi="Arial" w:cs="Arial" w:hint="eastAsia"/>
          <w:color w:val="000000"/>
        </w:rPr>
        <w:t>%。</w:t>
      </w:r>
    </w:p>
    <w:p w14:paraId="5BF5F3F5" w14:textId="77777777" w:rsidR="006B481D" w:rsidRPr="00A306E9" w:rsidRDefault="006B481D">
      <w:pPr>
        <w:rPr>
          <w:rFonts w:ascii="華康中黑體" w:eastAsia="華康中黑體" w:hAnsi="Arial" w:cs="Arial"/>
          <w:color w:val="000000"/>
        </w:rPr>
      </w:pPr>
    </w:p>
    <w:p w14:paraId="059CEF13" w14:textId="77777777" w:rsidR="006B481D" w:rsidRPr="00A306E9" w:rsidRDefault="00567E71">
      <w:pPr>
        <w:rPr>
          <w:rFonts w:ascii="華康中黑體" w:eastAsia="華康中黑體" w:hAnsi="Arial" w:cs="Arial"/>
          <w:color w:val="000000"/>
        </w:rPr>
      </w:pPr>
      <w:r w:rsidRPr="00A306E9">
        <w:rPr>
          <w:rFonts w:ascii="華康中黑體" w:eastAsia="華康中黑體" w:hAnsi="Arial" w:cs="Arial"/>
          <w:color w:val="000000"/>
        </w:rPr>
        <w:fldChar w:fldCharType="begin"/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A306E9">
        <w:rPr>
          <w:rFonts w:ascii="華康中黑體" w:eastAsia="華康中黑體" w:hAnsi="Arial" w:cs="Arial" w:hint="eastAsia"/>
          <w:color w:val="000000"/>
        </w:rPr>
        <w:instrText>本月</w:instrText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Pr="00A306E9">
        <w:rPr>
          <w:rFonts w:ascii="華康中黑體" w:eastAsia="華康中黑體" w:hAnsi="Arial" w:cs="Arial"/>
          <w:color w:val="000000"/>
        </w:rPr>
        <w:fldChar w:fldCharType="end"/>
      </w:r>
      <w:bookmarkStart w:id="9" w:name="新基金"/>
      <w:bookmarkEnd w:id="9"/>
      <w:r w:rsidR="00A306E9">
        <w:rPr>
          <w:rFonts w:ascii="華康中黑體" w:eastAsia="華康中黑體" w:hAnsi="Arial" w:cs="Arial" w:hint="eastAsia"/>
          <w:color w:val="000000"/>
        </w:rPr>
        <w:t>有5檔基金新成立，PGIM保德信全球新供應鏈基金、宏利全球科技基金、野村全球基礎建設大未來基金、</w:t>
      </w:r>
      <w:proofErr w:type="gramStart"/>
      <w:r w:rsidR="00A306E9">
        <w:rPr>
          <w:rFonts w:ascii="華康中黑體" w:eastAsia="華康中黑體" w:hAnsi="Arial" w:cs="Arial" w:hint="eastAsia"/>
          <w:color w:val="000000"/>
        </w:rPr>
        <w:t>凱</w:t>
      </w:r>
      <w:proofErr w:type="gramEnd"/>
      <w:r w:rsidR="00A306E9">
        <w:rPr>
          <w:rFonts w:ascii="華康中黑體" w:eastAsia="華康中黑體" w:hAnsi="Arial" w:cs="Arial" w:hint="eastAsia"/>
          <w:color w:val="000000"/>
        </w:rPr>
        <w:t>基未來移動基金為跨國投資股票型基金；台中銀GAMMA量化多重資產基金為跨國投資多重資產型基金</w:t>
      </w:r>
      <w:r w:rsidR="006B481D" w:rsidRPr="00A306E9">
        <w:rPr>
          <w:rFonts w:ascii="華康中黑體" w:eastAsia="華康中黑體" w:hAnsi="Arial" w:cs="Arial" w:hint="eastAsia"/>
          <w:color w:val="000000"/>
        </w:rPr>
        <w:t>；截至</w:t>
      </w:r>
      <w:bookmarkStart w:id="10" w:name="本月年月2"/>
      <w:bookmarkEnd w:id="10"/>
      <w:r w:rsidR="00A306E9">
        <w:rPr>
          <w:rFonts w:ascii="華康中黑體" w:eastAsia="華康中黑體" w:hAnsi="Arial" w:cs="Arial" w:hint="eastAsia"/>
          <w:color w:val="000000"/>
        </w:rPr>
        <w:t>111年3月</w:t>
      </w:r>
      <w:r w:rsidRPr="00A306E9">
        <w:rPr>
          <w:rFonts w:ascii="華康中黑體" w:eastAsia="華康中黑體" w:hAnsi="Arial" w:cs="Arial"/>
          <w:color w:val="000000"/>
        </w:rPr>
        <w:fldChar w:fldCharType="begin"/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A306E9">
        <w:rPr>
          <w:rFonts w:ascii="華康中黑體" w:eastAsia="華康中黑體" w:hAnsi="Arial" w:cs="Arial" w:hint="eastAsia"/>
          <w:color w:val="000000"/>
        </w:rPr>
        <w:instrText>本月</w:instrText>
      </w:r>
      <w:r w:rsidR="006B481D" w:rsidRPr="00A306E9">
        <w:rPr>
          <w:rFonts w:ascii="華康中黑體" w:eastAsia="華康中黑體" w:hAnsi="Arial" w:cs="Arial"/>
          <w:color w:val="000000"/>
        </w:rPr>
        <w:instrText xml:space="preserve"> </w:instrText>
      </w:r>
      <w:r w:rsidRPr="00A306E9">
        <w:rPr>
          <w:rFonts w:ascii="華康中黑體" w:eastAsia="華康中黑體" w:hAnsi="Arial" w:cs="Arial"/>
          <w:color w:val="000000"/>
        </w:rPr>
        <w:fldChar w:fldCharType="end"/>
      </w:r>
      <w:r w:rsidR="006B481D" w:rsidRPr="00A306E9">
        <w:rPr>
          <w:rFonts w:ascii="華康中黑體" w:eastAsia="華康中黑體" w:hAnsi="Arial" w:cs="Arial" w:hint="eastAsia"/>
          <w:color w:val="000000"/>
        </w:rPr>
        <w:t>底止，國內共計有</w:t>
      </w:r>
      <w:bookmarkStart w:id="11" w:name="投信家數"/>
      <w:bookmarkEnd w:id="11"/>
      <w:r w:rsidR="00A306E9">
        <w:rPr>
          <w:rFonts w:ascii="華康中黑體" w:eastAsia="華康中黑體" w:hAnsi="Arial" w:cs="Arial"/>
          <w:color w:val="000000"/>
        </w:rPr>
        <w:t>39</w:t>
      </w:r>
      <w:r w:rsidR="006B481D" w:rsidRPr="00A306E9">
        <w:rPr>
          <w:rFonts w:ascii="華康中黑體" w:eastAsia="華康中黑體" w:hAnsi="Arial" w:cs="Arial" w:hint="eastAsia"/>
          <w:color w:val="000000"/>
        </w:rPr>
        <w:t>家投信公司，所發行的共同基金總數為</w:t>
      </w:r>
      <w:bookmarkStart w:id="12" w:name="基金支數"/>
      <w:bookmarkEnd w:id="12"/>
      <w:r w:rsidR="00A306E9">
        <w:rPr>
          <w:rFonts w:ascii="華康中黑體" w:eastAsia="華康中黑體" w:hAnsi="Arial" w:cs="Arial"/>
          <w:color w:val="000000"/>
        </w:rPr>
        <w:t>998</w:t>
      </w:r>
      <w:r w:rsidR="00536160" w:rsidRPr="00A306E9">
        <w:rPr>
          <w:rFonts w:ascii="華康中黑體" w:eastAsia="華康中黑體" w:hAnsi="Arial" w:cs="Arial" w:hint="eastAsia"/>
          <w:color w:val="000000"/>
        </w:rPr>
        <w:t>檔</w:t>
      </w:r>
      <w:r w:rsidR="006B481D" w:rsidRPr="00A306E9">
        <w:rPr>
          <w:rFonts w:ascii="華康中黑體" w:eastAsia="華康中黑體" w:hAnsi="Arial" w:cs="Arial" w:hint="eastAsia"/>
          <w:color w:val="000000"/>
        </w:rPr>
        <w:t>。</w:t>
      </w:r>
    </w:p>
    <w:p w14:paraId="708C630C" w14:textId="77777777" w:rsidR="006B481D" w:rsidRPr="00A306E9" w:rsidRDefault="006B481D">
      <w:pPr>
        <w:rPr>
          <w:rFonts w:ascii="華康中黑體" w:eastAsia="華康中黑體" w:hAnsi="Arial" w:cs="Arial"/>
          <w:color w:val="000000"/>
        </w:rPr>
      </w:pPr>
    </w:p>
    <w:p w14:paraId="54C0B792" w14:textId="7777777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Ansi="Arial" w:cs="Arial" w:hint="eastAsia"/>
          <w:color w:val="000000"/>
        </w:rPr>
        <w:t>股票型基金部分，</w:t>
      </w:r>
      <w:r w:rsidR="005F7AE7" w:rsidRPr="00A306E9">
        <w:rPr>
          <w:rFonts w:ascii="華康中黑體" w:eastAsia="華康中黑體" w:hAnsi="Arial" w:cs="Arial" w:hint="eastAsia"/>
          <w:color w:val="000000"/>
        </w:rPr>
        <w:t>國內</w:t>
      </w:r>
      <w:r w:rsidR="0074747B" w:rsidRPr="00A306E9">
        <w:rPr>
          <w:rFonts w:ascii="華康中黑體" w:eastAsia="華康中黑體" w:hAnsi="Arial" w:cs="Arial" w:hint="eastAsia"/>
          <w:color w:val="000000"/>
        </w:rPr>
        <w:t>投資股票型</w:t>
      </w:r>
      <w:r w:rsidRPr="00A306E9">
        <w:rPr>
          <w:rFonts w:ascii="華康中黑體" w:eastAsia="華康中黑體" w:hAnsi="Arial" w:cs="Arial" w:hint="eastAsia"/>
          <w:color w:val="000000"/>
        </w:rPr>
        <w:t>基金規模為</w:t>
      </w:r>
      <w:bookmarkStart w:id="13" w:name="規模AA1"/>
      <w:bookmarkEnd w:id="13"/>
      <w:r w:rsidR="00A306E9">
        <w:rPr>
          <w:rFonts w:ascii="華康中黑體" w:eastAsia="華康中黑體" w:hAnsi="Arial" w:cs="Arial"/>
          <w:color w:val="000000"/>
        </w:rPr>
        <w:t>416,474,525,794</w:t>
      </w:r>
      <w:r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4" w:name="規模差異AA1"/>
      <w:bookmarkEnd w:id="14"/>
      <w:r w:rsidR="00A306E9">
        <w:rPr>
          <w:rFonts w:ascii="華康中黑體" w:eastAsia="華康中黑體" w:hAnsi="Arial" w:cs="Arial" w:hint="eastAsia"/>
          <w:color w:val="000000"/>
        </w:rPr>
        <w:t>增加18,521,303,912</w:t>
      </w:r>
      <w:r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15" w:name="規模差異比例AA1"/>
      <w:bookmarkEnd w:id="15"/>
      <w:r w:rsidR="00A306E9">
        <w:rPr>
          <w:rFonts w:ascii="華康中黑體" w:eastAsia="華康中黑體" w:hint="eastAsia"/>
          <w:color w:val="000000"/>
          <w:szCs w:val="20"/>
        </w:rPr>
        <w:t>成長幅度4.65</w:t>
      </w:r>
      <w:r w:rsidRPr="00A306E9">
        <w:rPr>
          <w:rFonts w:ascii="華康中黑體" w:eastAsia="華康中黑體" w:hAnsi="Arial" w:cs="Arial" w:hint="eastAsia"/>
          <w:color w:val="000000"/>
        </w:rPr>
        <w:t>%；</w:t>
      </w:r>
      <w:r w:rsidR="005F7AE7" w:rsidRPr="00A306E9">
        <w:rPr>
          <w:rFonts w:ascii="華康中黑體" w:eastAsia="華康中黑體" w:hAnsi="Arial" w:cs="Arial" w:hint="eastAsia"/>
          <w:color w:val="000000"/>
        </w:rPr>
        <w:t>跨國投資</w:t>
      </w:r>
      <w:r w:rsidR="0074747B" w:rsidRPr="00A306E9">
        <w:rPr>
          <w:rFonts w:ascii="華康中黑體" w:eastAsia="華康中黑體" w:hAnsi="Arial" w:cs="Arial" w:hint="eastAsia"/>
          <w:color w:val="000000"/>
        </w:rPr>
        <w:t>股票</w:t>
      </w:r>
      <w:r w:rsidR="003C399C" w:rsidRPr="00A306E9">
        <w:rPr>
          <w:rFonts w:ascii="華康中黑體" w:eastAsia="華康中黑體" w:hAnsi="Arial" w:cs="Arial" w:hint="eastAsia"/>
          <w:color w:val="000000"/>
        </w:rPr>
        <w:t>型</w:t>
      </w:r>
      <w:r w:rsidRPr="00A306E9">
        <w:rPr>
          <w:rFonts w:ascii="華康中黑體" w:eastAsia="華康中黑體" w:hAnsi="Arial" w:cs="Arial" w:hint="eastAsia"/>
          <w:color w:val="000000"/>
        </w:rPr>
        <w:t>基金規模為</w:t>
      </w:r>
      <w:bookmarkStart w:id="16" w:name="規模AA2"/>
      <w:bookmarkEnd w:id="16"/>
      <w:r w:rsidR="00A306E9">
        <w:rPr>
          <w:rFonts w:ascii="華康中黑體" w:eastAsia="華康中黑體" w:hAnsi="Arial" w:cs="Arial"/>
          <w:color w:val="000000"/>
        </w:rPr>
        <w:t>425,857,882,800</w:t>
      </w:r>
      <w:r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7" w:name="規模差異AA2"/>
      <w:bookmarkEnd w:id="17"/>
      <w:r w:rsidR="00A306E9">
        <w:rPr>
          <w:rFonts w:ascii="華康中黑體" w:eastAsia="華康中黑體" w:hAnsi="Arial" w:cs="Arial" w:hint="eastAsia"/>
          <w:color w:val="000000"/>
        </w:rPr>
        <w:t>增加13,182,875,478</w:t>
      </w:r>
      <w:r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8" w:name="規模差異比例AA2"/>
      <w:bookmarkEnd w:id="18"/>
      <w:r w:rsidR="00A306E9">
        <w:rPr>
          <w:rFonts w:ascii="華康中黑體" w:eastAsia="華康中黑體" w:hAnsi="Arial" w:cs="Arial" w:hint="eastAsia"/>
          <w:color w:val="000000"/>
        </w:rPr>
        <w:t>成長幅度3.19</w:t>
      </w:r>
      <w:r w:rsidRPr="00A306E9">
        <w:rPr>
          <w:rFonts w:ascii="華康中黑體" w:eastAsia="華康中黑體" w:hAnsi="Arial" w:cs="Arial" w:hint="eastAsia"/>
          <w:color w:val="000000"/>
        </w:rPr>
        <w:t>%</w:t>
      </w:r>
      <w:r w:rsidRPr="00A306E9">
        <w:rPr>
          <w:rFonts w:ascii="華康中黑體" w:eastAsia="華康中黑體" w:hint="eastAsia"/>
          <w:color w:val="000000"/>
        </w:rPr>
        <w:t>。</w:t>
      </w:r>
    </w:p>
    <w:p w14:paraId="004F51C1" w14:textId="77777777" w:rsidR="006B481D" w:rsidRPr="00A306E9" w:rsidRDefault="006B481D">
      <w:pPr>
        <w:rPr>
          <w:rFonts w:ascii="華康中黑體" w:eastAsia="華康中黑體" w:hAnsi="Arial" w:cs="Arial"/>
          <w:color w:val="000000"/>
        </w:rPr>
      </w:pPr>
    </w:p>
    <w:p w14:paraId="7E001A4C" w14:textId="7777777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平衡型基金</w:t>
      </w:r>
      <w:r w:rsidR="002151F4" w:rsidRPr="00A306E9">
        <w:rPr>
          <w:rFonts w:ascii="華康中黑體" w:eastAsia="華康中黑體" w:hint="eastAsia"/>
          <w:color w:val="000000"/>
        </w:rPr>
        <w:t>部分，國內</w:t>
      </w:r>
      <w:r w:rsidR="0074747B" w:rsidRPr="00A306E9">
        <w:rPr>
          <w:rFonts w:ascii="華康中黑體" w:eastAsia="華康中黑體" w:hint="eastAsia"/>
          <w:color w:val="000000"/>
        </w:rPr>
        <w:t>投資平衡</w:t>
      </w:r>
      <w:r w:rsidR="002151F4" w:rsidRPr="00A306E9">
        <w:rPr>
          <w:rFonts w:ascii="華康中黑體" w:eastAsia="華康中黑體" w:hint="eastAsia"/>
          <w:color w:val="000000"/>
        </w:rPr>
        <w:t>型</w:t>
      </w:r>
      <w:r w:rsidRPr="00A306E9">
        <w:rPr>
          <w:rFonts w:ascii="華康中黑體" w:eastAsia="華康中黑體" w:hint="eastAsia"/>
          <w:color w:val="000000"/>
        </w:rPr>
        <w:t>規模為</w:t>
      </w:r>
      <w:bookmarkStart w:id="19" w:name="規模AB1"/>
      <w:bookmarkEnd w:id="19"/>
      <w:r w:rsidR="00A306E9">
        <w:rPr>
          <w:rFonts w:ascii="華康中黑體" w:eastAsia="華康中黑體"/>
          <w:color w:val="000000"/>
        </w:rPr>
        <w:t>38,537,200,066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20" w:name="規模差異AB1"/>
      <w:bookmarkEnd w:id="20"/>
      <w:r w:rsidR="00A306E9">
        <w:rPr>
          <w:rFonts w:ascii="華康中黑體" w:eastAsia="華康中黑體" w:hint="eastAsia"/>
          <w:color w:val="000000"/>
        </w:rPr>
        <w:t>減少1,169,432,855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21" w:name="規模差異比例AB1"/>
      <w:bookmarkEnd w:id="21"/>
      <w:r w:rsidR="00A306E9">
        <w:rPr>
          <w:rFonts w:ascii="華康中黑體" w:eastAsia="華康中黑體" w:hint="eastAsia"/>
          <w:color w:val="000000"/>
        </w:rPr>
        <w:t>衰退幅度2.95</w:t>
      </w:r>
      <w:r w:rsidRPr="00A306E9">
        <w:rPr>
          <w:rFonts w:ascii="華康中黑體" w:eastAsia="華康中黑體" w:hint="eastAsia"/>
          <w:color w:val="000000"/>
        </w:rPr>
        <w:t>%</w:t>
      </w:r>
      <w:r w:rsidR="002151F4" w:rsidRPr="00A306E9">
        <w:rPr>
          <w:rFonts w:ascii="華康中黑體" w:eastAsia="華康中黑體" w:hint="eastAsia"/>
          <w:color w:val="000000"/>
        </w:rPr>
        <w:t>；</w:t>
      </w:r>
      <w:r w:rsidR="00232615" w:rsidRPr="00A306E9">
        <w:rPr>
          <w:rFonts w:ascii="華康中黑體" w:eastAsia="華康中黑體" w:hint="eastAsia"/>
          <w:color w:val="000000"/>
        </w:rPr>
        <w:t>跨</w:t>
      </w:r>
      <w:r w:rsidR="002151F4" w:rsidRPr="00A306E9">
        <w:rPr>
          <w:rFonts w:ascii="華康中黑體" w:eastAsia="華康中黑體" w:hint="eastAsia"/>
          <w:color w:val="000000"/>
        </w:rPr>
        <w:t>國</w:t>
      </w:r>
      <w:r w:rsidR="00232615" w:rsidRPr="00A306E9">
        <w:rPr>
          <w:rFonts w:ascii="華康中黑體" w:eastAsia="華康中黑體" w:hint="eastAsia"/>
          <w:color w:val="000000"/>
        </w:rPr>
        <w:t>投資平衡</w:t>
      </w:r>
      <w:r w:rsidR="002151F4" w:rsidRPr="00A306E9">
        <w:rPr>
          <w:rFonts w:ascii="華康中黑體" w:eastAsia="華康中黑體" w:hint="eastAsia"/>
          <w:color w:val="000000"/>
        </w:rPr>
        <w:t>型規模為</w:t>
      </w:r>
      <w:bookmarkStart w:id="22" w:name="規模AB2"/>
      <w:bookmarkEnd w:id="22"/>
      <w:r w:rsidR="00A306E9">
        <w:rPr>
          <w:rFonts w:ascii="華康中黑體" w:eastAsia="華康中黑體"/>
          <w:color w:val="000000"/>
        </w:rPr>
        <w:t>48,542,349,395</w:t>
      </w:r>
      <w:r w:rsidR="002151F4" w:rsidRPr="00A306E9">
        <w:rPr>
          <w:rFonts w:ascii="華康中黑體" w:eastAsia="華康中黑體" w:hint="eastAsia"/>
          <w:color w:val="000000"/>
        </w:rPr>
        <w:t>元，</w:t>
      </w:r>
      <w:bookmarkStart w:id="23" w:name="規模差異AB2"/>
      <w:bookmarkEnd w:id="23"/>
      <w:r w:rsidR="00A306E9">
        <w:rPr>
          <w:rFonts w:ascii="華康中黑體" w:eastAsia="華康中黑體" w:hint="eastAsia"/>
          <w:color w:val="000000"/>
        </w:rPr>
        <w:t>減少3,755,870,942</w:t>
      </w:r>
      <w:r w:rsidR="002151F4" w:rsidRPr="00A306E9">
        <w:rPr>
          <w:rFonts w:ascii="華康中黑體" w:eastAsia="華康中黑體" w:hint="eastAsia"/>
          <w:color w:val="000000"/>
        </w:rPr>
        <w:t>元，</w:t>
      </w:r>
      <w:bookmarkStart w:id="24" w:name="規模差異比例AB2"/>
      <w:bookmarkEnd w:id="24"/>
      <w:r w:rsidR="00A306E9">
        <w:rPr>
          <w:rFonts w:ascii="華康中黑體" w:eastAsia="華康中黑體" w:hint="eastAsia"/>
          <w:color w:val="000000"/>
        </w:rPr>
        <w:t>衰退幅度7.18</w:t>
      </w:r>
      <w:r w:rsidR="002151F4" w:rsidRPr="00A306E9">
        <w:rPr>
          <w:rFonts w:ascii="華康中黑體" w:eastAsia="華康中黑體" w:hint="eastAsia"/>
          <w:color w:val="000000"/>
        </w:rPr>
        <w:t>%</w:t>
      </w:r>
      <w:r w:rsidRPr="00A306E9">
        <w:rPr>
          <w:rFonts w:ascii="華康中黑體" w:eastAsia="華康中黑體" w:hint="eastAsia"/>
          <w:color w:val="000000"/>
        </w:rPr>
        <w:t>。</w:t>
      </w:r>
    </w:p>
    <w:p w14:paraId="64FDD6DC" w14:textId="77777777" w:rsidR="006B481D" w:rsidRPr="00A306E9" w:rsidRDefault="006B481D">
      <w:pPr>
        <w:rPr>
          <w:rFonts w:ascii="華康中黑體" w:eastAsia="華康中黑體"/>
          <w:color w:val="000000"/>
        </w:rPr>
      </w:pPr>
    </w:p>
    <w:p w14:paraId="7928AAE2" w14:textId="77777777" w:rsidR="006B481D" w:rsidRPr="00A306E9" w:rsidRDefault="002A4040">
      <w:pPr>
        <w:rPr>
          <w:rFonts w:ascii="華康中黑體" w:eastAsia="華康中黑體" w:hAnsi="Arial" w:cs="Arial"/>
          <w:color w:val="000000"/>
        </w:rPr>
      </w:pPr>
      <w:r w:rsidRPr="00A306E9">
        <w:rPr>
          <w:rFonts w:ascii="華康中黑體" w:eastAsia="華康中黑體" w:hAnsi="Arial" w:cs="Arial" w:hint="eastAsia"/>
          <w:color w:val="000000"/>
        </w:rPr>
        <w:t>固定收益</w:t>
      </w:r>
      <w:r w:rsidR="00740D39" w:rsidRPr="00A306E9">
        <w:rPr>
          <w:rFonts w:ascii="華康中黑體" w:eastAsia="華康中黑體" w:hint="eastAsia"/>
        </w:rPr>
        <w:t>型基金部分，</w:t>
      </w:r>
      <w:r w:rsidR="00740D39" w:rsidRPr="00A306E9">
        <w:rPr>
          <w:rFonts w:ascii="華康中黑體" w:eastAsia="華康中黑體" w:hint="eastAsia"/>
          <w:color w:val="000000"/>
        </w:rPr>
        <w:t>國內</w:t>
      </w:r>
      <w:r w:rsidR="0074747B" w:rsidRPr="00A306E9">
        <w:rPr>
          <w:rFonts w:ascii="華康中黑體" w:eastAsia="華康中黑體" w:hint="eastAsia"/>
          <w:color w:val="000000"/>
        </w:rPr>
        <w:t>投資</w:t>
      </w:r>
      <w:r w:rsidR="006B481D" w:rsidRPr="00A306E9">
        <w:rPr>
          <w:rFonts w:ascii="華康中黑體" w:eastAsia="華康中黑體" w:hAnsi="Arial" w:cs="Arial" w:hint="eastAsia"/>
          <w:color w:val="000000"/>
        </w:rPr>
        <w:t>固定收益</w:t>
      </w:r>
      <w:r w:rsidR="0074747B" w:rsidRPr="00A306E9">
        <w:rPr>
          <w:rFonts w:ascii="華康中黑體" w:eastAsia="華康中黑體" w:hAnsi="Arial" w:cs="Arial" w:hint="eastAsia"/>
          <w:color w:val="000000"/>
        </w:rPr>
        <w:t>一般債券</w:t>
      </w:r>
      <w:r w:rsidR="006B481D" w:rsidRPr="00A306E9">
        <w:rPr>
          <w:rFonts w:ascii="華康中黑體" w:eastAsia="華康中黑體" w:hAnsi="Arial" w:cs="Arial" w:hint="eastAsia"/>
          <w:color w:val="000000"/>
        </w:rPr>
        <w:t>型基金</w:t>
      </w:r>
      <w:r w:rsidR="006B481D" w:rsidRPr="00A306E9">
        <w:rPr>
          <w:rFonts w:ascii="華康中黑體" w:eastAsia="華康中黑體" w:hint="eastAsia"/>
          <w:color w:val="000000"/>
        </w:rPr>
        <w:t>規模為</w:t>
      </w:r>
      <w:bookmarkStart w:id="25" w:name="規模AC12"/>
      <w:bookmarkEnd w:id="25"/>
      <w:r w:rsidR="00A306E9">
        <w:rPr>
          <w:rFonts w:ascii="華康中黑體" w:eastAsia="華康中黑體"/>
          <w:color w:val="000000"/>
        </w:rPr>
        <w:t>4,526,725,081</w:t>
      </w:r>
      <w:r w:rsidR="006B481D" w:rsidRPr="00A306E9">
        <w:rPr>
          <w:rFonts w:ascii="華康中黑體" w:eastAsia="華康中黑體" w:hint="eastAsia"/>
          <w:color w:val="000000"/>
        </w:rPr>
        <w:t>元，</w:t>
      </w:r>
      <w:bookmarkStart w:id="26" w:name="規模差異AC12"/>
      <w:bookmarkEnd w:id="26"/>
      <w:r w:rsidR="00A306E9">
        <w:rPr>
          <w:rFonts w:ascii="華康中黑體" w:eastAsia="華康中黑體" w:hint="eastAsia"/>
          <w:color w:val="000000"/>
        </w:rPr>
        <w:t>增加12,623,516</w:t>
      </w:r>
      <w:r w:rsidR="006B481D" w:rsidRPr="00A306E9">
        <w:rPr>
          <w:rFonts w:ascii="華康中黑體" w:eastAsia="華康中黑體" w:hint="eastAsia"/>
          <w:color w:val="000000"/>
        </w:rPr>
        <w:t>元，</w:t>
      </w:r>
      <w:bookmarkStart w:id="27" w:name="規模差異比例AC12"/>
      <w:bookmarkEnd w:id="27"/>
      <w:r w:rsidR="00A306E9">
        <w:rPr>
          <w:rFonts w:ascii="華康中黑體" w:eastAsia="華康中黑體" w:hint="eastAsia"/>
          <w:color w:val="000000"/>
        </w:rPr>
        <w:t>成長幅度0.28</w:t>
      </w:r>
      <w:r w:rsidR="006B481D" w:rsidRPr="00A306E9">
        <w:rPr>
          <w:rFonts w:ascii="華康中黑體" w:eastAsia="華康中黑體" w:hint="eastAsia"/>
          <w:color w:val="000000"/>
        </w:rPr>
        <w:t>%</w:t>
      </w:r>
      <w:r w:rsidR="00DA531A" w:rsidRPr="00A306E9">
        <w:rPr>
          <w:rFonts w:ascii="華康中黑體" w:eastAsia="華康中黑體" w:hint="eastAsia"/>
          <w:color w:val="000000"/>
          <w:szCs w:val="20"/>
        </w:rPr>
        <w:t>；</w:t>
      </w:r>
      <w:r w:rsidR="0074747B" w:rsidRPr="00A306E9">
        <w:rPr>
          <w:rFonts w:ascii="華康中黑體" w:eastAsia="華康中黑體" w:hint="eastAsia"/>
          <w:color w:val="000000"/>
        </w:rPr>
        <w:t>跨</w:t>
      </w:r>
      <w:r w:rsidR="006B481D" w:rsidRPr="00A306E9">
        <w:rPr>
          <w:rFonts w:ascii="華康中黑體" w:eastAsia="華康中黑體" w:hint="eastAsia"/>
          <w:color w:val="000000"/>
        </w:rPr>
        <w:t>國</w:t>
      </w:r>
      <w:r w:rsidR="0074747B" w:rsidRPr="00A306E9">
        <w:rPr>
          <w:rFonts w:ascii="華康中黑體" w:eastAsia="華康中黑體" w:hint="eastAsia"/>
          <w:color w:val="000000"/>
        </w:rPr>
        <w:t>投資固定收益一般債券</w:t>
      </w:r>
      <w:r w:rsidR="006B481D" w:rsidRPr="00A306E9">
        <w:rPr>
          <w:rFonts w:ascii="華康中黑體" w:eastAsia="華康中黑體" w:hint="eastAsia"/>
          <w:color w:val="000000"/>
        </w:rPr>
        <w:t>型基金規模為</w:t>
      </w:r>
      <w:bookmarkStart w:id="28" w:name="規模AC21"/>
      <w:bookmarkEnd w:id="28"/>
      <w:r w:rsidR="00A306E9">
        <w:rPr>
          <w:rFonts w:ascii="華康中黑體" w:eastAsia="華康中黑體"/>
          <w:color w:val="000000"/>
        </w:rPr>
        <w:t>384,010,361,582</w:t>
      </w:r>
      <w:r w:rsidR="006B481D" w:rsidRPr="00A306E9">
        <w:rPr>
          <w:rFonts w:ascii="華康中黑體" w:eastAsia="華康中黑體" w:hint="eastAsia"/>
          <w:color w:val="000000"/>
        </w:rPr>
        <w:t>元，</w:t>
      </w:r>
      <w:bookmarkStart w:id="29" w:name="規模差異AC21"/>
      <w:bookmarkEnd w:id="29"/>
      <w:r w:rsidR="00A306E9">
        <w:rPr>
          <w:rFonts w:ascii="華康中黑體" w:eastAsia="華康中黑體" w:hint="eastAsia"/>
          <w:color w:val="000000"/>
        </w:rPr>
        <w:t>減少9,713,431,606</w:t>
      </w:r>
      <w:r w:rsidR="006B481D" w:rsidRPr="00A306E9">
        <w:rPr>
          <w:rFonts w:ascii="華康中黑體" w:eastAsia="華康中黑體" w:hint="eastAsia"/>
          <w:color w:val="000000"/>
        </w:rPr>
        <w:t>元，</w:t>
      </w:r>
      <w:bookmarkStart w:id="30" w:name="規模差異比例AC21"/>
      <w:bookmarkEnd w:id="30"/>
      <w:r w:rsidR="00A306E9">
        <w:rPr>
          <w:rFonts w:ascii="華康中黑體" w:eastAsia="華康中黑體" w:hint="eastAsia"/>
          <w:color w:val="000000"/>
        </w:rPr>
        <w:t>衰退幅度2.47</w:t>
      </w:r>
      <w:r w:rsidR="006B481D" w:rsidRPr="00A306E9">
        <w:rPr>
          <w:rFonts w:ascii="華康中黑體" w:eastAsia="華康中黑體" w:hint="eastAsia"/>
          <w:color w:val="000000"/>
        </w:rPr>
        <w:t>%</w:t>
      </w:r>
      <w:r w:rsidRPr="00A306E9">
        <w:rPr>
          <w:rFonts w:ascii="華康中黑體" w:eastAsia="華康中黑體" w:hint="eastAsia"/>
          <w:color w:val="000000"/>
          <w:szCs w:val="20"/>
        </w:rPr>
        <w:t>；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高收益債券型基金規模為</w:t>
      </w:r>
      <w:bookmarkStart w:id="31" w:name="規模AC23"/>
      <w:bookmarkEnd w:id="31"/>
      <w:r w:rsidR="00A306E9">
        <w:rPr>
          <w:rFonts w:ascii="華康中黑體" w:eastAsia="華康中黑體"/>
          <w:bCs/>
          <w:color w:val="000000"/>
          <w:spacing w:val="20"/>
        </w:rPr>
        <w:t>160,609,102,180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32" w:name="規模差異AC23"/>
      <w:bookmarkEnd w:id="32"/>
      <w:r w:rsidR="00A306E9">
        <w:rPr>
          <w:rFonts w:ascii="華康中黑體" w:eastAsia="華康中黑體" w:hint="eastAsia"/>
          <w:bCs/>
          <w:color w:val="000000"/>
          <w:spacing w:val="20"/>
        </w:rPr>
        <w:t>減少3,332,563,625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33" w:name="規模差異比例AC23"/>
      <w:bookmarkEnd w:id="33"/>
      <w:r w:rsidR="00A306E9">
        <w:rPr>
          <w:rFonts w:ascii="華康中黑體" w:eastAsia="華康中黑體" w:hint="eastAsia"/>
          <w:bCs/>
          <w:color w:val="000000"/>
          <w:spacing w:val="20"/>
        </w:rPr>
        <w:t>衰退幅度2.03</w:t>
      </w:r>
      <w:r w:rsidRPr="00A306E9">
        <w:rPr>
          <w:rFonts w:ascii="華康中黑體" w:eastAsia="華康中黑體" w:hint="eastAsia"/>
          <w:bCs/>
          <w:color w:val="000000"/>
        </w:rPr>
        <w:t>%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。</w:t>
      </w:r>
      <w:r w:rsidR="006B481D" w:rsidRPr="00A306E9">
        <w:rPr>
          <w:rFonts w:ascii="華康中黑體" w:eastAsia="華康中黑體" w:hAnsi="Arial" w:cs="Arial"/>
          <w:color w:val="000000"/>
        </w:rPr>
        <w:t xml:space="preserve"> </w:t>
      </w:r>
    </w:p>
    <w:p w14:paraId="28308EB3" w14:textId="77777777" w:rsidR="006B481D" w:rsidRPr="00A306E9" w:rsidRDefault="006B481D">
      <w:pPr>
        <w:rPr>
          <w:rFonts w:ascii="華康中黑體" w:eastAsia="華康中黑體" w:hAnsi="Arial" w:cs="Arial"/>
          <w:color w:val="000000"/>
        </w:rPr>
      </w:pPr>
    </w:p>
    <w:p w14:paraId="69DF2066" w14:textId="7777777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組合型基金</w:t>
      </w:r>
      <w:r w:rsidR="00740D39" w:rsidRPr="00A306E9">
        <w:rPr>
          <w:rFonts w:ascii="華康中黑體" w:eastAsia="華康中黑體" w:hint="eastAsia"/>
          <w:color w:val="000000"/>
        </w:rPr>
        <w:t>部分</w:t>
      </w:r>
      <w:r w:rsidRPr="00A306E9">
        <w:rPr>
          <w:rFonts w:ascii="華康中黑體" w:eastAsia="華康中黑體" w:hint="eastAsia"/>
          <w:color w:val="000000"/>
        </w:rPr>
        <w:t>，</w:t>
      </w:r>
      <w:r w:rsidR="00740D39" w:rsidRPr="00A306E9">
        <w:rPr>
          <w:rFonts w:ascii="華康中黑體" w:eastAsia="華康中黑體" w:hint="eastAsia"/>
          <w:color w:val="000000"/>
        </w:rPr>
        <w:t>國內</w:t>
      </w:r>
      <w:r w:rsidR="0074747B" w:rsidRPr="00A306E9">
        <w:rPr>
          <w:rFonts w:ascii="華康中黑體" w:eastAsia="華康中黑體" w:hint="eastAsia"/>
          <w:color w:val="000000"/>
        </w:rPr>
        <w:t>投資</w:t>
      </w:r>
      <w:r w:rsidR="00740D39" w:rsidRPr="00A306E9">
        <w:rPr>
          <w:rFonts w:ascii="華康中黑體" w:eastAsia="華康中黑體" w:hint="eastAsia"/>
          <w:color w:val="000000"/>
        </w:rPr>
        <w:t>組合型</w:t>
      </w:r>
      <w:r w:rsidRPr="00A306E9">
        <w:rPr>
          <w:rFonts w:ascii="華康中黑體" w:eastAsia="華康中黑體" w:hint="eastAsia"/>
          <w:color w:val="000000"/>
        </w:rPr>
        <w:t>基金規模為</w:t>
      </w:r>
      <w:bookmarkStart w:id="34" w:name="規模AE1"/>
      <w:bookmarkEnd w:id="34"/>
      <w:r w:rsidR="00A306E9">
        <w:rPr>
          <w:rFonts w:ascii="華康中黑體" w:eastAsia="華康中黑體"/>
          <w:color w:val="000000"/>
        </w:rPr>
        <w:t>3,740,766,261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35" w:name="規模差異AE1"/>
      <w:bookmarkEnd w:id="35"/>
      <w:r w:rsidR="00A306E9">
        <w:rPr>
          <w:rFonts w:ascii="華康中黑體" w:eastAsia="華康中黑體" w:hint="eastAsia"/>
          <w:color w:val="000000"/>
        </w:rPr>
        <w:t>增加283,055,329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36" w:name="規模差異比例AE1"/>
      <w:bookmarkEnd w:id="36"/>
      <w:r w:rsidR="00A306E9">
        <w:rPr>
          <w:rFonts w:ascii="華康中黑體" w:eastAsia="華康中黑體" w:hint="eastAsia"/>
          <w:color w:val="000000"/>
        </w:rPr>
        <w:t>成長幅度8.19</w:t>
      </w:r>
      <w:r w:rsidRPr="00A306E9">
        <w:rPr>
          <w:rFonts w:ascii="華康中黑體" w:eastAsia="華康中黑體"/>
          <w:color w:val="000000"/>
          <w:szCs w:val="20"/>
        </w:rPr>
        <w:t>%</w:t>
      </w:r>
      <w:r w:rsidR="00740D39" w:rsidRPr="00A306E9">
        <w:rPr>
          <w:rFonts w:ascii="華康中黑體" w:eastAsia="華康中黑體" w:hint="eastAsia"/>
          <w:color w:val="000000"/>
          <w:szCs w:val="20"/>
        </w:rPr>
        <w:t>；跨國投資組合型</w:t>
      </w:r>
      <w:r w:rsidR="000F1B85" w:rsidRPr="00A306E9">
        <w:rPr>
          <w:rFonts w:ascii="華康中黑體" w:eastAsia="華康中黑體"/>
          <w:color w:val="000000"/>
          <w:szCs w:val="20"/>
        </w:rPr>
        <w:t>_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股票型</w:t>
      </w:r>
      <w:r w:rsidR="00740D39" w:rsidRPr="00A306E9">
        <w:rPr>
          <w:rFonts w:ascii="華康中黑體" w:eastAsia="華康中黑體" w:hint="eastAsia"/>
          <w:color w:val="000000"/>
          <w:szCs w:val="20"/>
        </w:rPr>
        <w:t>基金規模為</w:t>
      </w:r>
      <w:bookmarkStart w:id="37" w:name="規模AE21"/>
      <w:bookmarkEnd w:id="37"/>
      <w:r w:rsidR="00A306E9">
        <w:rPr>
          <w:rFonts w:ascii="華康中黑體" w:eastAsia="華康中黑體"/>
          <w:color w:val="000000"/>
          <w:szCs w:val="20"/>
        </w:rPr>
        <w:t>11,615,566,090</w:t>
      </w:r>
      <w:r w:rsidR="00740D39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38" w:name="規模差異AE21"/>
      <w:bookmarkEnd w:id="38"/>
      <w:r w:rsidR="00A306E9">
        <w:rPr>
          <w:rFonts w:ascii="華康中黑體" w:eastAsia="華康中黑體" w:hint="eastAsia"/>
          <w:color w:val="000000"/>
          <w:szCs w:val="20"/>
        </w:rPr>
        <w:t>增加424,504,361</w:t>
      </w:r>
      <w:r w:rsidR="00740D39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39" w:name="規模差異比例AE21"/>
      <w:bookmarkEnd w:id="39"/>
      <w:r w:rsidR="00A306E9">
        <w:rPr>
          <w:rFonts w:ascii="華康中黑體" w:eastAsia="華康中黑體" w:hint="eastAsia"/>
          <w:color w:val="000000"/>
          <w:szCs w:val="20"/>
        </w:rPr>
        <w:t>成長幅度3.79</w:t>
      </w:r>
      <w:r w:rsidR="00740D39" w:rsidRPr="00A306E9">
        <w:rPr>
          <w:rFonts w:ascii="華康中黑體" w:eastAsia="華康中黑體" w:hint="eastAsia"/>
          <w:color w:val="000000"/>
          <w:szCs w:val="20"/>
        </w:rPr>
        <w:t>%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；跨國投資組合型</w:t>
      </w:r>
      <w:r w:rsidR="000F1B85" w:rsidRPr="00A306E9">
        <w:rPr>
          <w:rFonts w:ascii="華康中黑體" w:eastAsia="華康中黑體"/>
          <w:color w:val="000000"/>
          <w:szCs w:val="20"/>
        </w:rPr>
        <w:t>_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債券型基金規模為</w:t>
      </w:r>
      <w:bookmarkStart w:id="40" w:name="規模AE22"/>
      <w:bookmarkEnd w:id="40"/>
      <w:r w:rsidR="00A306E9">
        <w:rPr>
          <w:rFonts w:ascii="華康中黑體" w:eastAsia="華康中黑體"/>
          <w:color w:val="000000"/>
          <w:szCs w:val="20"/>
        </w:rPr>
        <w:t>30,111,222,702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41" w:name="規模差異AE22"/>
      <w:bookmarkEnd w:id="41"/>
      <w:r w:rsidR="00A306E9">
        <w:rPr>
          <w:rFonts w:ascii="華康中黑體" w:eastAsia="華康中黑體" w:hint="eastAsia"/>
          <w:color w:val="000000"/>
          <w:szCs w:val="20"/>
        </w:rPr>
        <w:t>減少388,739,811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42" w:name="規模差異比例AE22"/>
      <w:bookmarkEnd w:id="42"/>
      <w:r w:rsidR="00A306E9">
        <w:rPr>
          <w:rFonts w:ascii="華康中黑體" w:eastAsia="華康中黑體" w:hint="eastAsia"/>
          <w:color w:val="000000"/>
          <w:szCs w:val="20"/>
        </w:rPr>
        <w:t>衰退幅度1.27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%；跨國投資組合型</w:t>
      </w:r>
      <w:r w:rsidR="000F1B85" w:rsidRPr="00A306E9">
        <w:rPr>
          <w:rFonts w:ascii="華康中黑體" w:eastAsia="華康中黑體"/>
          <w:color w:val="000000"/>
          <w:szCs w:val="20"/>
        </w:rPr>
        <w:t>_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平衡型基金規模為</w:t>
      </w:r>
      <w:bookmarkStart w:id="43" w:name="規模AE23"/>
      <w:bookmarkEnd w:id="43"/>
      <w:r w:rsidR="00A306E9">
        <w:rPr>
          <w:rFonts w:ascii="華康中黑體" w:eastAsia="華康中黑體"/>
          <w:color w:val="000000"/>
          <w:szCs w:val="20"/>
        </w:rPr>
        <w:t>129,656,040,822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44" w:name="規模差異AE23"/>
      <w:bookmarkEnd w:id="44"/>
      <w:r w:rsidR="00A306E9">
        <w:rPr>
          <w:rFonts w:ascii="華康中黑體" w:eastAsia="華康中黑體" w:hint="eastAsia"/>
          <w:color w:val="000000"/>
          <w:szCs w:val="20"/>
        </w:rPr>
        <w:t>增加3,487,186,467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45" w:name="規模差異比例AE23"/>
      <w:bookmarkEnd w:id="45"/>
      <w:r w:rsidR="00A306E9">
        <w:rPr>
          <w:rFonts w:ascii="華康中黑體" w:eastAsia="華康中黑體" w:hint="eastAsia"/>
          <w:color w:val="000000"/>
          <w:szCs w:val="20"/>
        </w:rPr>
        <w:t>成長幅度2.76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%；跨國投資組合型</w:t>
      </w:r>
      <w:r w:rsidR="000F1B85" w:rsidRPr="00A306E9">
        <w:rPr>
          <w:rFonts w:ascii="華康中黑體" w:eastAsia="華康中黑體"/>
          <w:color w:val="000000"/>
          <w:szCs w:val="20"/>
        </w:rPr>
        <w:t>_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其他基金規模為</w:t>
      </w:r>
      <w:bookmarkStart w:id="46" w:name="規模AE24"/>
      <w:bookmarkEnd w:id="46"/>
      <w:r w:rsidR="00A306E9">
        <w:rPr>
          <w:rFonts w:ascii="華康中黑體" w:eastAsia="華康中黑體"/>
          <w:color w:val="000000"/>
          <w:szCs w:val="20"/>
        </w:rPr>
        <w:t>8,000,337,609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47" w:name="規模差異AE24"/>
      <w:bookmarkEnd w:id="47"/>
      <w:r w:rsidR="00A306E9">
        <w:rPr>
          <w:rFonts w:ascii="華康中黑體" w:eastAsia="華康中黑體" w:hint="eastAsia"/>
          <w:color w:val="000000"/>
          <w:szCs w:val="20"/>
        </w:rPr>
        <w:t>增加505,508,666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元，</w:t>
      </w:r>
      <w:bookmarkStart w:id="48" w:name="規模差異比例AE24"/>
      <w:bookmarkEnd w:id="48"/>
      <w:r w:rsidR="00A306E9">
        <w:rPr>
          <w:rFonts w:ascii="華康中黑體" w:eastAsia="華康中黑體" w:hint="eastAsia"/>
          <w:color w:val="000000"/>
          <w:szCs w:val="20"/>
        </w:rPr>
        <w:t>成長幅度6.74</w:t>
      </w:r>
      <w:r w:rsidR="0074747B" w:rsidRPr="00A306E9">
        <w:rPr>
          <w:rFonts w:ascii="華康中黑體" w:eastAsia="華康中黑體" w:hint="eastAsia"/>
          <w:color w:val="000000"/>
          <w:szCs w:val="20"/>
        </w:rPr>
        <w:t>%</w:t>
      </w:r>
      <w:r w:rsidRPr="00A306E9">
        <w:rPr>
          <w:rFonts w:ascii="華康中黑體" w:eastAsia="華康中黑體" w:hint="eastAsia"/>
          <w:color w:val="000000"/>
        </w:rPr>
        <w:t>。</w:t>
      </w:r>
    </w:p>
    <w:p w14:paraId="2FEACBD0" w14:textId="77777777" w:rsidR="006B481D" w:rsidRPr="00A306E9" w:rsidRDefault="006B481D">
      <w:pPr>
        <w:rPr>
          <w:rFonts w:ascii="華康中黑體" w:eastAsia="華康中黑體"/>
          <w:color w:val="000000"/>
        </w:rPr>
      </w:pPr>
    </w:p>
    <w:p w14:paraId="5D99AD79" w14:textId="7777777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指數股票型基金</w:t>
      </w:r>
      <w:r w:rsidR="008147A0" w:rsidRPr="00A306E9">
        <w:rPr>
          <w:rFonts w:ascii="華康中黑體" w:eastAsia="華康中黑體" w:hint="eastAsia"/>
          <w:color w:val="000000"/>
        </w:rPr>
        <w:t>部份</w:t>
      </w:r>
      <w:r w:rsidRPr="00A306E9">
        <w:rPr>
          <w:rFonts w:ascii="華康中黑體" w:eastAsia="華康中黑體" w:hint="eastAsia"/>
          <w:color w:val="000000"/>
        </w:rPr>
        <w:t>，</w:t>
      </w:r>
      <w:r w:rsidR="002A4040" w:rsidRPr="00A306E9">
        <w:rPr>
          <w:rFonts w:ascii="華康中黑體" w:eastAsia="華康中黑體" w:hint="eastAsia"/>
          <w:color w:val="000000"/>
        </w:rPr>
        <w:t>國內投資指數股票型</w:t>
      </w:r>
      <w:r w:rsidR="000F1B85" w:rsidRPr="00A306E9">
        <w:rPr>
          <w:rFonts w:ascii="華康中黑體" w:eastAsia="華康中黑體"/>
          <w:color w:val="000000"/>
        </w:rPr>
        <w:t>_</w:t>
      </w:r>
      <w:r w:rsidR="002A4040" w:rsidRPr="00A306E9">
        <w:rPr>
          <w:rFonts w:ascii="華康中黑體" w:eastAsia="華康中黑體" w:hint="eastAsia"/>
          <w:color w:val="000000"/>
        </w:rPr>
        <w:t>股票型</w:t>
      </w:r>
      <w:r w:rsidRPr="00A306E9">
        <w:rPr>
          <w:rFonts w:ascii="華康中黑體" w:eastAsia="華康中黑體" w:hint="eastAsia"/>
          <w:color w:val="000000"/>
        </w:rPr>
        <w:t>基金規模為</w:t>
      </w:r>
      <w:bookmarkStart w:id="49" w:name="規模AH11"/>
      <w:bookmarkEnd w:id="49"/>
      <w:r w:rsidR="00A306E9">
        <w:rPr>
          <w:rFonts w:ascii="華康中黑體" w:eastAsia="華康中黑體"/>
          <w:color w:val="000000"/>
        </w:rPr>
        <w:t>607,076,502,084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50" w:name="規模差異AH11"/>
      <w:bookmarkEnd w:id="50"/>
      <w:r w:rsidR="00A306E9">
        <w:rPr>
          <w:rFonts w:ascii="華康中黑體" w:eastAsia="華康中黑體" w:hint="eastAsia"/>
          <w:color w:val="000000"/>
        </w:rPr>
        <w:t>增加62,660,474,865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51" w:name="規模差異比例AH11"/>
      <w:bookmarkEnd w:id="51"/>
      <w:r w:rsidR="00A306E9">
        <w:rPr>
          <w:rFonts w:ascii="華康中黑體" w:eastAsia="華康中黑體" w:hint="eastAsia"/>
          <w:color w:val="000000"/>
        </w:rPr>
        <w:t>成長幅度11.51</w:t>
      </w:r>
      <w:r w:rsidRPr="00A306E9">
        <w:rPr>
          <w:rFonts w:ascii="華康中黑體" w:eastAsia="華康中黑體" w:hint="eastAsia"/>
          <w:color w:val="000000"/>
        </w:rPr>
        <w:t>%</w:t>
      </w:r>
      <w:r w:rsidR="008147A0" w:rsidRPr="00A306E9">
        <w:rPr>
          <w:rFonts w:ascii="華康中黑體" w:eastAsia="華康中黑體" w:hint="eastAsia"/>
          <w:color w:val="000000"/>
        </w:rPr>
        <w:t>；</w:t>
      </w:r>
      <w:r w:rsidR="005E1138" w:rsidRPr="00A306E9">
        <w:rPr>
          <w:rFonts w:ascii="華康中黑體" w:eastAsia="華康中黑體" w:hint="eastAsia"/>
          <w:color w:val="000000"/>
        </w:rPr>
        <w:t>國內投資指數股票型</w:t>
      </w:r>
      <w:r w:rsidR="000F1B85" w:rsidRPr="00A306E9">
        <w:rPr>
          <w:rFonts w:ascii="華康中黑體" w:eastAsia="華康中黑體"/>
          <w:color w:val="000000"/>
        </w:rPr>
        <w:t>_</w:t>
      </w:r>
      <w:r w:rsidR="005E1138" w:rsidRPr="00A306E9">
        <w:rPr>
          <w:rFonts w:ascii="華康中黑體" w:eastAsia="華康中黑體" w:hint="eastAsia"/>
          <w:color w:val="000000"/>
        </w:rPr>
        <w:t>槓桿型/</w:t>
      </w:r>
      <w:proofErr w:type="gramStart"/>
      <w:r w:rsidR="005E1138" w:rsidRPr="00A306E9">
        <w:rPr>
          <w:rFonts w:ascii="華康中黑體" w:eastAsia="華康中黑體" w:hint="eastAsia"/>
          <w:color w:val="000000"/>
        </w:rPr>
        <w:t>反向型</w:t>
      </w:r>
      <w:proofErr w:type="gramEnd"/>
      <w:r w:rsidR="005E1138" w:rsidRPr="00A306E9">
        <w:rPr>
          <w:rFonts w:ascii="華康中黑體" w:eastAsia="華康中黑體" w:hint="eastAsia"/>
          <w:color w:val="000000"/>
        </w:rPr>
        <w:t>基金規模為</w:t>
      </w:r>
      <w:bookmarkStart w:id="52" w:name="規模AH13"/>
      <w:bookmarkEnd w:id="52"/>
      <w:r w:rsidR="00A306E9">
        <w:rPr>
          <w:rFonts w:ascii="華康中黑體" w:eastAsia="華康中黑體"/>
          <w:color w:val="000000"/>
        </w:rPr>
        <w:t>73,339,870,422</w:t>
      </w:r>
      <w:r w:rsidR="005E1138" w:rsidRPr="00A306E9">
        <w:rPr>
          <w:rFonts w:ascii="華康中黑體" w:eastAsia="華康中黑體" w:hint="eastAsia"/>
          <w:color w:val="000000"/>
        </w:rPr>
        <w:t>元，</w:t>
      </w:r>
      <w:bookmarkStart w:id="53" w:name="規模差異AH13"/>
      <w:bookmarkEnd w:id="53"/>
      <w:r w:rsidR="00A306E9">
        <w:rPr>
          <w:rFonts w:ascii="華康中黑體" w:eastAsia="華康中黑體" w:hint="eastAsia"/>
          <w:color w:val="000000"/>
        </w:rPr>
        <w:t>減少2,981,863,399</w:t>
      </w:r>
      <w:r w:rsidR="005E1138" w:rsidRPr="00A306E9">
        <w:rPr>
          <w:rFonts w:ascii="華康中黑體" w:eastAsia="華康中黑體" w:hint="eastAsia"/>
          <w:color w:val="000000"/>
        </w:rPr>
        <w:t>元，</w:t>
      </w:r>
      <w:bookmarkStart w:id="54" w:name="規模差異比例AH13"/>
      <w:bookmarkEnd w:id="54"/>
      <w:r w:rsidR="00A306E9">
        <w:rPr>
          <w:rFonts w:ascii="華康中黑體" w:eastAsia="華康中黑體" w:hint="eastAsia"/>
          <w:color w:val="000000"/>
        </w:rPr>
        <w:t>衰退幅度3.91</w:t>
      </w:r>
      <w:r w:rsidR="005E1138" w:rsidRPr="00A306E9">
        <w:rPr>
          <w:rFonts w:ascii="華康中黑體" w:eastAsia="華康中黑體" w:hint="eastAsia"/>
          <w:color w:val="000000"/>
        </w:rPr>
        <w:t>%；跨國投資指數股票型</w:t>
      </w:r>
      <w:r w:rsidR="000F1B85" w:rsidRPr="00A306E9">
        <w:rPr>
          <w:rFonts w:ascii="華康中黑體" w:eastAsia="華康中黑體"/>
          <w:color w:val="000000"/>
        </w:rPr>
        <w:t>_</w:t>
      </w:r>
      <w:r w:rsidR="005E1138" w:rsidRPr="00A306E9">
        <w:rPr>
          <w:rFonts w:ascii="華康中黑體" w:eastAsia="華康中黑體" w:hint="eastAsia"/>
          <w:color w:val="000000"/>
        </w:rPr>
        <w:t>股票型</w:t>
      </w:r>
      <w:r w:rsidR="008147A0" w:rsidRPr="00A306E9">
        <w:rPr>
          <w:rFonts w:ascii="華康中黑體" w:eastAsia="華康中黑體" w:hint="eastAsia"/>
          <w:color w:val="000000"/>
        </w:rPr>
        <w:t>基金規模為</w:t>
      </w:r>
      <w:bookmarkStart w:id="55" w:name="規模AH21"/>
      <w:bookmarkEnd w:id="55"/>
      <w:r w:rsidR="00A306E9">
        <w:rPr>
          <w:rFonts w:ascii="華康中黑體" w:eastAsia="華康中黑體"/>
          <w:color w:val="000000"/>
        </w:rPr>
        <w:t>201,297,156,856</w:t>
      </w:r>
      <w:r w:rsidR="008147A0" w:rsidRPr="00A306E9">
        <w:rPr>
          <w:rFonts w:ascii="華康中黑體" w:eastAsia="華康中黑體" w:hint="eastAsia"/>
          <w:color w:val="000000"/>
        </w:rPr>
        <w:t>元，</w:t>
      </w:r>
      <w:bookmarkStart w:id="56" w:name="規模差異AH21"/>
      <w:bookmarkEnd w:id="56"/>
      <w:r w:rsidR="00A306E9">
        <w:rPr>
          <w:rFonts w:ascii="華康中黑體" w:eastAsia="華康中黑體" w:hint="eastAsia"/>
          <w:color w:val="000000"/>
        </w:rPr>
        <w:t>增加16,064,830,517</w:t>
      </w:r>
      <w:r w:rsidR="008147A0" w:rsidRPr="00A306E9">
        <w:rPr>
          <w:rFonts w:ascii="華康中黑體" w:eastAsia="華康中黑體" w:hint="eastAsia"/>
          <w:color w:val="000000"/>
        </w:rPr>
        <w:t>元，</w:t>
      </w:r>
      <w:bookmarkStart w:id="57" w:name="規模差異比例AH21"/>
      <w:bookmarkEnd w:id="57"/>
      <w:r w:rsidR="00A306E9">
        <w:rPr>
          <w:rFonts w:ascii="華康中黑體" w:eastAsia="華康中黑體" w:hint="eastAsia"/>
          <w:color w:val="000000"/>
        </w:rPr>
        <w:t>成長幅度8.67</w:t>
      </w:r>
      <w:r w:rsidR="008147A0" w:rsidRPr="00A306E9">
        <w:rPr>
          <w:rFonts w:ascii="華康中黑體" w:eastAsia="華康中黑體" w:hint="eastAsia"/>
          <w:color w:val="000000"/>
        </w:rPr>
        <w:t>%</w:t>
      </w:r>
      <w:r w:rsidR="005E1138" w:rsidRPr="00A306E9">
        <w:rPr>
          <w:rFonts w:ascii="華康中黑體" w:eastAsia="華康中黑體" w:hint="eastAsia"/>
          <w:color w:val="000000"/>
        </w:rPr>
        <w:t>；跨國投資指數股票型</w:t>
      </w:r>
      <w:r w:rsidR="000F1B85" w:rsidRPr="00A306E9">
        <w:rPr>
          <w:rFonts w:ascii="華康中黑體" w:eastAsia="華康中黑體"/>
          <w:color w:val="000000"/>
        </w:rPr>
        <w:t>_</w:t>
      </w:r>
      <w:r w:rsidR="005E1138" w:rsidRPr="00A306E9">
        <w:rPr>
          <w:rFonts w:ascii="華康中黑體" w:eastAsia="華康中黑體" w:hint="eastAsia"/>
          <w:color w:val="000000"/>
        </w:rPr>
        <w:t>債券型</w:t>
      </w:r>
      <w:r w:rsidR="004B741A" w:rsidRPr="00A306E9">
        <w:rPr>
          <w:rFonts w:ascii="華康中黑體" w:eastAsia="華康中黑體" w:hint="eastAsia"/>
          <w:color w:val="000000"/>
        </w:rPr>
        <w:t>基金規模為</w:t>
      </w:r>
      <w:bookmarkStart w:id="58" w:name="規模AH22"/>
      <w:bookmarkEnd w:id="58"/>
      <w:r w:rsidR="00A306E9">
        <w:rPr>
          <w:rFonts w:ascii="華康中黑體" w:eastAsia="華康中黑體"/>
          <w:color w:val="000000"/>
        </w:rPr>
        <w:t>1,313,915,698,863</w:t>
      </w:r>
      <w:r w:rsidR="004B741A" w:rsidRPr="00A306E9">
        <w:rPr>
          <w:rFonts w:ascii="華康中黑體" w:eastAsia="華康中黑體" w:hint="eastAsia"/>
          <w:color w:val="000000"/>
        </w:rPr>
        <w:t>元，</w:t>
      </w:r>
      <w:bookmarkStart w:id="59" w:name="規模差異AH22"/>
      <w:bookmarkEnd w:id="59"/>
      <w:r w:rsidR="00A306E9">
        <w:rPr>
          <w:rFonts w:ascii="華康中黑體" w:eastAsia="華康中黑體" w:hint="eastAsia"/>
          <w:color w:val="000000"/>
        </w:rPr>
        <w:t>增加32,315,186,570</w:t>
      </w:r>
      <w:r w:rsidR="004B741A" w:rsidRPr="00A306E9">
        <w:rPr>
          <w:rFonts w:ascii="華康中黑體" w:eastAsia="華康中黑體" w:hint="eastAsia"/>
          <w:color w:val="000000"/>
        </w:rPr>
        <w:t>元，</w:t>
      </w:r>
      <w:bookmarkStart w:id="60" w:name="規模差異比例AH22"/>
      <w:bookmarkEnd w:id="60"/>
      <w:r w:rsidR="00A306E9">
        <w:rPr>
          <w:rFonts w:ascii="華康中黑體" w:eastAsia="華康中黑體" w:hint="eastAsia"/>
          <w:color w:val="000000"/>
        </w:rPr>
        <w:t>成長幅度2.52</w:t>
      </w:r>
      <w:r w:rsidR="004B741A" w:rsidRPr="00A306E9">
        <w:rPr>
          <w:rFonts w:ascii="華康中黑體" w:eastAsia="華康中黑體" w:hint="eastAsia"/>
          <w:color w:val="000000"/>
        </w:rPr>
        <w:t>%；跨國投資指數股票型_槓桿型/</w:t>
      </w:r>
      <w:proofErr w:type="gramStart"/>
      <w:r w:rsidR="004B741A" w:rsidRPr="00A306E9">
        <w:rPr>
          <w:rFonts w:ascii="華康中黑體" w:eastAsia="華康中黑體" w:hint="eastAsia"/>
          <w:color w:val="000000"/>
        </w:rPr>
        <w:t>反向型</w:t>
      </w:r>
      <w:proofErr w:type="gramEnd"/>
      <w:r w:rsidR="004B741A" w:rsidRPr="00A306E9">
        <w:rPr>
          <w:rFonts w:ascii="華康中黑體" w:eastAsia="華康中黑體" w:hint="eastAsia"/>
          <w:color w:val="000000"/>
        </w:rPr>
        <w:t>_股票基金規模為</w:t>
      </w:r>
      <w:bookmarkStart w:id="61" w:name="規模AH23"/>
      <w:bookmarkEnd w:id="61"/>
      <w:r w:rsidR="00A306E9">
        <w:rPr>
          <w:rFonts w:ascii="華康中黑體" w:eastAsia="華康中黑體"/>
          <w:color w:val="000000"/>
        </w:rPr>
        <w:t>55,536,448,172</w:t>
      </w:r>
      <w:r w:rsidR="004B741A" w:rsidRPr="00A306E9">
        <w:rPr>
          <w:rFonts w:ascii="華康中黑體" w:eastAsia="華康中黑體" w:hint="eastAsia"/>
          <w:color w:val="000000"/>
        </w:rPr>
        <w:t>元，</w:t>
      </w:r>
      <w:bookmarkStart w:id="62" w:name="規模差異AH23"/>
      <w:bookmarkEnd w:id="62"/>
      <w:r w:rsidR="00A306E9">
        <w:rPr>
          <w:rFonts w:ascii="華康中黑體" w:eastAsia="華康中黑體" w:hint="eastAsia"/>
          <w:color w:val="000000"/>
        </w:rPr>
        <w:t>增加844,937,368</w:t>
      </w:r>
      <w:r w:rsidR="004B741A" w:rsidRPr="00A306E9">
        <w:rPr>
          <w:rFonts w:ascii="華康中黑體" w:eastAsia="華康中黑體" w:hint="eastAsia"/>
          <w:color w:val="000000"/>
        </w:rPr>
        <w:t>元，</w:t>
      </w:r>
      <w:bookmarkStart w:id="63" w:name="規模差異比例AH23"/>
      <w:bookmarkEnd w:id="63"/>
      <w:r w:rsidR="00A306E9">
        <w:rPr>
          <w:rFonts w:ascii="華康中黑體" w:eastAsia="華康中黑體" w:hint="eastAsia"/>
          <w:color w:val="000000"/>
        </w:rPr>
        <w:t>成長幅度1.54</w:t>
      </w:r>
      <w:r w:rsidR="004B741A" w:rsidRPr="00A306E9">
        <w:rPr>
          <w:rFonts w:ascii="華康中黑體" w:eastAsia="華康中黑體" w:hint="eastAsia"/>
          <w:color w:val="000000"/>
        </w:rPr>
        <w:t>%；</w:t>
      </w:r>
      <w:r w:rsidR="005D3CB8" w:rsidRPr="00A306E9">
        <w:rPr>
          <w:rFonts w:ascii="華康中黑體" w:eastAsia="華康中黑體" w:hint="eastAsia"/>
          <w:color w:val="000000"/>
        </w:rPr>
        <w:t>跨國投資指數股票型_槓桿型/</w:t>
      </w:r>
      <w:proofErr w:type="gramStart"/>
      <w:r w:rsidR="005D3CB8" w:rsidRPr="00A306E9">
        <w:rPr>
          <w:rFonts w:ascii="華康中黑體" w:eastAsia="華康中黑體" w:hint="eastAsia"/>
          <w:color w:val="000000"/>
        </w:rPr>
        <w:t>反向型</w:t>
      </w:r>
      <w:proofErr w:type="gramEnd"/>
      <w:r w:rsidR="005D3CB8" w:rsidRPr="00A306E9">
        <w:rPr>
          <w:rFonts w:ascii="華康中黑體" w:eastAsia="華康中黑體" w:hint="eastAsia"/>
          <w:color w:val="000000"/>
        </w:rPr>
        <w:t>_債券基金規模為</w:t>
      </w:r>
      <w:bookmarkStart w:id="64" w:name="規模AH24"/>
      <w:bookmarkEnd w:id="64"/>
      <w:r w:rsidR="00A306E9">
        <w:rPr>
          <w:rFonts w:ascii="華康中黑體" w:eastAsia="華康中黑體"/>
          <w:color w:val="000000"/>
        </w:rPr>
        <w:t>6,797,614,590</w:t>
      </w:r>
      <w:r w:rsidR="005D3CB8" w:rsidRPr="00A306E9">
        <w:rPr>
          <w:rFonts w:ascii="華康中黑體" w:eastAsia="華康中黑體" w:hint="eastAsia"/>
          <w:color w:val="000000"/>
        </w:rPr>
        <w:t>元，</w:t>
      </w:r>
      <w:bookmarkStart w:id="65" w:name="規模差異AH24"/>
      <w:bookmarkEnd w:id="65"/>
      <w:r w:rsidR="00A306E9">
        <w:rPr>
          <w:rFonts w:ascii="華康中黑體" w:eastAsia="華康中黑體" w:hint="eastAsia"/>
          <w:color w:val="000000"/>
        </w:rPr>
        <w:t>減少3,903,335,444</w:t>
      </w:r>
      <w:r w:rsidR="005D3CB8" w:rsidRPr="00A306E9">
        <w:rPr>
          <w:rFonts w:ascii="華康中黑體" w:eastAsia="華康中黑體" w:hint="eastAsia"/>
          <w:color w:val="000000"/>
        </w:rPr>
        <w:t>元，</w:t>
      </w:r>
      <w:bookmarkStart w:id="66" w:name="規模差異比例AH24"/>
      <w:bookmarkEnd w:id="66"/>
      <w:r w:rsidR="00A306E9">
        <w:rPr>
          <w:rFonts w:ascii="華康中黑體" w:eastAsia="華康中黑體" w:hint="eastAsia"/>
          <w:color w:val="000000"/>
        </w:rPr>
        <w:t>衰退幅度36.48</w:t>
      </w:r>
      <w:r w:rsidR="005D3CB8" w:rsidRPr="00A306E9">
        <w:rPr>
          <w:rFonts w:ascii="華康中黑體" w:eastAsia="華康中黑體" w:hint="eastAsia"/>
          <w:color w:val="000000"/>
        </w:rPr>
        <w:t>%；</w:t>
      </w:r>
      <w:r w:rsidR="004B741A" w:rsidRPr="00A306E9">
        <w:rPr>
          <w:rFonts w:ascii="華康中黑體" w:eastAsia="華康中黑體" w:hint="eastAsia"/>
          <w:color w:val="000000"/>
        </w:rPr>
        <w:t>跨國投資指數股票型_不動產證券化/其他基金規模為</w:t>
      </w:r>
      <w:bookmarkStart w:id="67" w:name="規模AH25"/>
      <w:bookmarkEnd w:id="67"/>
      <w:r w:rsidR="00A306E9">
        <w:rPr>
          <w:rFonts w:ascii="華康中黑體" w:eastAsia="華康中黑體"/>
          <w:color w:val="000000"/>
        </w:rPr>
        <w:t>8,316,218,260</w:t>
      </w:r>
      <w:r w:rsidR="004B741A" w:rsidRPr="00A306E9">
        <w:rPr>
          <w:rFonts w:ascii="華康中黑體" w:eastAsia="華康中黑體" w:hint="eastAsia"/>
          <w:color w:val="000000"/>
        </w:rPr>
        <w:t>元，</w:t>
      </w:r>
      <w:bookmarkStart w:id="68" w:name="規模差異AH25"/>
      <w:bookmarkEnd w:id="68"/>
      <w:r w:rsidR="00A306E9">
        <w:rPr>
          <w:rFonts w:ascii="華康中黑體" w:eastAsia="華康中黑體" w:hint="eastAsia"/>
          <w:color w:val="000000"/>
        </w:rPr>
        <w:t>增加385,514,982</w:t>
      </w:r>
      <w:r w:rsidR="004B741A" w:rsidRPr="00A306E9">
        <w:rPr>
          <w:rFonts w:ascii="華康中黑體" w:eastAsia="華康中黑體" w:hint="eastAsia"/>
          <w:color w:val="000000"/>
        </w:rPr>
        <w:t>元，</w:t>
      </w:r>
      <w:bookmarkStart w:id="69" w:name="規模差異比例AH25"/>
      <w:bookmarkEnd w:id="69"/>
      <w:r w:rsidR="00A306E9">
        <w:rPr>
          <w:rFonts w:ascii="華康中黑體" w:eastAsia="華康中黑體" w:hint="eastAsia"/>
          <w:color w:val="000000"/>
        </w:rPr>
        <w:t>成長幅度4.86</w:t>
      </w:r>
      <w:r w:rsidR="004B741A" w:rsidRPr="00A306E9">
        <w:rPr>
          <w:rFonts w:ascii="華康中黑體" w:eastAsia="華康中黑體" w:hint="eastAsia"/>
          <w:color w:val="000000"/>
        </w:rPr>
        <w:t>%</w:t>
      </w:r>
      <w:r w:rsidR="008147A0" w:rsidRPr="00A306E9">
        <w:rPr>
          <w:rFonts w:ascii="華康中黑體" w:eastAsia="華康中黑體" w:hint="eastAsia"/>
          <w:color w:val="000000"/>
        </w:rPr>
        <w:t>。</w:t>
      </w:r>
    </w:p>
    <w:p w14:paraId="6BA0DCA9" w14:textId="77777777" w:rsidR="006B481D" w:rsidRPr="00A306E9" w:rsidRDefault="006B481D">
      <w:pPr>
        <w:rPr>
          <w:rFonts w:ascii="華康中黑體" w:eastAsia="華康中黑體"/>
          <w:color w:val="000000"/>
        </w:rPr>
      </w:pPr>
    </w:p>
    <w:p w14:paraId="153E3A34" w14:textId="7777777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保本型基金，基金規模為</w:t>
      </w:r>
      <w:bookmarkStart w:id="70" w:name="規模AF"/>
      <w:bookmarkEnd w:id="70"/>
      <w:r w:rsidR="00A306E9">
        <w:rPr>
          <w:rFonts w:ascii="華康中黑體" w:eastAsia="華康中黑體"/>
          <w:color w:val="000000"/>
        </w:rPr>
        <w:t>2,215,638,431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71" w:name="規模差異AF"/>
      <w:bookmarkEnd w:id="71"/>
      <w:r w:rsidR="00A306E9">
        <w:rPr>
          <w:rFonts w:ascii="華康中黑體" w:eastAsia="華康中黑體" w:hint="eastAsia"/>
          <w:color w:val="000000"/>
        </w:rPr>
        <w:t>增加32,718,294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72" w:name="規模差異比例AF"/>
      <w:bookmarkEnd w:id="72"/>
      <w:r w:rsidR="00A306E9">
        <w:rPr>
          <w:rFonts w:ascii="華康中黑體" w:eastAsia="華康中黑體" w:hint="eastAsia"/>
          <w:color w:val="000000"/>
        </w:rPr>
        <w:t>成長幅度1.50</w:t>
      </w:r>
      <w:r w:rsidRPr="00A306E9">
        <w:rPr>
          <w:rFonts w:ascii="華康中黑體" w:eastAsia="華康中黑體" w:hint="eastAsia"/>
          <w:color w:val="000000"/>
        </w:rPr>
        <w:t>%。</w:t>
      </w:r>
    </w:p>
    <w:p w14:paraId="0F4BABA5" w14:textId="77777777" w:rsidR="006B481D" w:rsidRPr="00A306E9" w:rsidRDefault="006B481D">
      <w:pPr>
        <w:rPr>
          <w:rFonts w:ascii="華康中黑體" w:eastAsia="華康中黑體"/>
          <w:color w:val="000000"/>
        </w:rPr>
      </w:pPr>
    </w:p>
    <w:p w14:paraId="650488BE" w14:textId="7777777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貨幣市場基金</w:t>
      </w:r>
      <w:r w:rsidR="00232615" w:rsidRPr="00A306E9">
        <w:rPr>
          <w:rFonts w:ascii="華康中黑體" w:eastAsia="華康中黑體" w:hint="eastAsia"/>
          <w:color w:val="000000"/>
        </w:rPr>
        <w:t>部分</w:t>
      </w:r>
      <w:r w:rsidRPr="00A306E9">
        <w:rPr>
          <w:rFonts w:ascii="華康中黑體" w:eastAsia="華康中黑體" w:hint="eastAsia"/>
          <w:color w:val="000000"/>
        </w:rPr>
        <w:t>，</w:t>
      </w:r>
      <w:r w:rsidR="00232615" w:rsidRPr="00A306E9">
        <w:rPr>
          <w:rFonts w:ascii="華康中黑體" w:eastAsia="華康中黑體" w:hint="eastAsia"/>
          <w:color w:val="000000"/>
        </w:rPr>
        <w:t>國內投資貨幣市場</w:t>
      </w:r>
      <w:r w:rsidRPr="00A306E9">
        <w:rPr>
          <w:rFonts w:ascii="華康中黑體" w:eastAsia="華康中黑體" w:hint="eastAsia"/>
          <w:color w:val="000000"/>
        </w:rPr>
        <w:t>基金規模為</w:t>
      </w:r>
      <w:bookmarkStart w:id="73" w:name="規模AD1"/>
      <w:bookmarkEnd w:id="73"/>
      <w:r w:rsidR="00A306E9">
        <w:rPr>
          <w:rFonts w:ascii="華康中黑體" w:eastAsia="華康中黑體"/>
          <w:color w:val="000000"/>
        </w:rPr>
        <w:t>810,950,548,596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74" w:name="規模差異AD1"/>
      <w:bookmarkEnd w:id="74"/>
      <w:r w:rsidR="00A306E9">
        <w:rPr>
          <w:rFonts w:ascii="華康中黑體" w:eastAsia="華康中黑體" w:hint="eastAsia"/>
          <w:color w:val="000000"/>
        </w:rPr>
        <w:t>減少39,618,116,745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75" w:name="規模差異比例AD1"/>
      <w:bookmarkEnd w:id="75"/>
      <w:r w:rsidR="00A306E9">
        <w:rPr>
          <w:rFonts w:ascii="華康中黑體" w:eastAsia="華康中黑體" w:hint="eastAsia"/>
          <w:color w:val="000000"/>
        </w:rPr>
        <w:t>衰退幅度4.66</w:t>
      </w:r>
      <w:r w:rsidRPr="00A306E9">
        <w:rPr>
          <w:rFonts w:ascii="華康中黑體" w:eastAsia="華康中黑體" w:hint="eastAsia"/>
          <w:color w:val="000000"/>
        </w:rPr>
        <w:t>%</w:t>
      </w:r>
      <w:r w:rsidR="00232615" w:rsidRPr="00A306E9">
        <w:rPr>
          <w:rFonts w:ascii="華康中黑體" w:eastAsia="華康中黑體" w:hint="eastAsia"/>
          <w:color w:val="000000"/>
        </w:rPr>
        <w:t>；跨國投資貨幣市場基金規模為</w:t>
      </w:r>
      <w:bookmarkStart w:id="76" w:name="規模AD2"/>
      <w:bookmarkEnd w:id="76"/>
      <w:r w:rsidR="00A306E9">
        <w:rPr>
          <w:rFonts w:ascii="華康中黑體" w:eastAsia="華康中黑體"/>
          <w:color w:val="000000"/>
        </w:rPr>
        <w:t>5,030,461,230</w:t>
      </w:r>
      <w:r w:rsidR="00232615" w:rsidRPr="00A306E9">
        <w:rPr>
          <w:rFonts w:ascii="華康中黑體" w:eastAsia="華康中黑體" w:hint="eastAsia"/>
          <w:color w:val="000000"/>
        </w:rPr>
        <w:t>元，</w:t>
      </w:r>
      <w:bookmarkStart w:id="77" w:name="規模差異AD2"/>
      <w:bookmarkEnd w:id="77"/>
      <w:r w:rsidR="00A306E9">
        <w:rPr>
          <w:rFonts w:ascii="華康中黑體" w:eastAsia="華康中黑體" w:hint="eastAsia"/>
          <w:color w:val="000000"/>
        </w:rPr>
        <w:t>增加61,495,983</w:t>
      </w:r>
      <w:r w:rsidR="00232615" w:rsidRPr="00A306E9">
        <w:rPr>
          <w:rFonts w:ascii="華康中黑體" w:eastAsia="華康中黑體" w:hint="eastAsia"/>
          <w:color w:val="000000"/>
        </w:rPr>
        <w:t>元，</w:t>
      </w:r>
      <w:bookmarkStart w:id="78" w:name="規模差異比例AD2"/>
      <w:bookmarkEnd w:id="78"/>
      <w:r w:rsidR="00A306E9">
        <w:rPr>
          <w:rFonts w:ascii="華康中黑體" w:eastAsia="華康中黑體" w:hint="eastAsia"/>
          <w:color w:val="000000"/>
        </w:rPr>
        <w:t>成長幅度1.24</w:t>
      </w:r>
      <w:r w:rsidR="00232615" w:rsidRPr="00A306E9">
        <w:rPr>
          <w:rFonts w:ascii="華康中黑體" w:eastAsia="華康中黑體" w:hint="eastAsia"/>
          <w:color w:val="000000"/>
        </w:rPr>
        <w:t>%</w:t>
      </w:r>
      <w:r w:rsidRPr="00A306E9">
        <w:rPr>
          <w:rFonts w:ascii="華康中黑體" w:eastAsia="華康中黑體" w:hint="eastAsia"/>
          <w:color w:val="000000"/>
        </w:rPr>
        <w:t>。</w:t>
      </w:r>
    </w:p>
    <w:p w14:paraId="79FEDCE0" w14:textId="77777777" w:rsidR="006B481D" w:rsidRPr="00A306E9" w:rsidRDefault="006B481D">
      <w:pPr>
        <w:rPr>
          <w:rFonts w:ascii="華康中黑體" w:eastAsia="華康中黑體" w:hAnsi="Arial" w:cs="Arial"/>
          <w:color w:val="000000"/>
        </w:rPr>
      </w:pPr>
    </w:p>
    <w:p w14:paraId="416C873E" w14:textId="7777777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指數型基金</w:t>
      </w:r>
      <w:r w:rsidR="008147A0" w:rsidRPr="00A306E9">
        <w:rPr>
          <w:rFonts w:ascii="華康中黑體" w:eastAsia="華康中黑體" w:hint="eastAsia"/>
          <w:color w:val="000000"/>
        </w:rPr>
        <w:t>部份，國內投資指數型</w:t>
      </w:r>
      <w:r w:rsidRPr="00A306E9">
        <w:rPr>
          <w:rFonts w:ascii="華康中黑體" w:eastAsia="華康中黑體" w:hint="eastAsia"/>
          <w:color w:val="000000"/>
        </w:rPr>
        <w:t>基金規模為</w:t>
      </w:r>
      <w:bookmarkStart w:id="79" w:name="規模AI1"/>
      <w:bookmarkEnd w:id="79"/>
      <w:r w:rsidR="00A306E9">
        <w:rPr>
          <w:rFonts w:ascii="華康中黑體" w:eastAsia="華康中黑體"/>
          <w:color w:val="000000"/>
        </w:rPr>
        <w:t>6,269,530,420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80" w:name="規模差異AI1"/>
      <w:bookmarkEnd w:id="80"/>
      <w:r w:rsidR="00A306E9">
        <w:rPr>
          <w:rFonts w:ascii="華康中黑體" w:eastAsia="華康中黑體" w:hint="eastAsia"/>
          <w:color w:val="000000"/>
        </w:rPr>
        <w:t>增加204,482,476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81" w:name="規模差異比例AI1"/>
      <w:bookmarkEnd w:id="81"/>
      <w:r w:rsidR="00A306E9">
        <w:rPr>
          <w:rFonts w:ascii="華康中黑體" w:eastAsia="華康中黑體" w:hint="eastAsia"/>
          <w:color w:val="000000"/>
        </w:rPr>
        <w:t>成長幅度3.37</w:t>
      </w:r>
      <w:r w:rsidR="008147A0" w:rsidRPr="00A306E9">
        <w:rPr>
          <w:rFonts w:ascii="華康中黑體" w:eastAsia="華康中黑體" w:hint="eastAsia"/>
          <w:color w:val="000000"/>
        </w:rPr>
        <w:t>%；跨國投資指數型基金規模為</w:t>
      </w:r>
      <w:bookmarkStart w:id="82" w:name="規模AI2"/>
      <w:bookmarkEnd w:id="82"/>
      <w:r w:rsidR="00A306E9">
        <w:rPr>
          <w:rFonts w:ascii="華康中黑體" w:eastAsia="華康中黑體"/>
          <w:color w:val="000000"/>
        </w:rPr>
        <w:t>30,050,546,457</w:t>
      </w:r>
      <w:r w:rsidR="008147A0" w:rsidRPr="00A306E9">
        <w:rPr>
          <w:rFonts w:ascii="華康中黑體" w:eastAsia="華康中黑體" w:hint="eastAsia"/>
          <w:color w:val="000000"/>
        </w:rPr>
        <w:t>元，</w:t>
      </w:r>
      <w:bookmarkStart w:id="83" w:name="規模差異AI2"/>
      <w:bookmarkEnd w:id="83"/>
      <w:r w:rsidR="00A306E9">
        <w:rPr>
          <w:rFonts w:ascii="華康中黑體" w:eastAsia="華康中黑體" w:hint="eastAsia"/>
          <w:color w:val="000000"/>
        </w:rPr>
        <w:t>增加2,704,329,534</w:t>
      </w:r>
      <w:r w:rsidR="008147A0" w:rsidRPr="00A306E9">
        <w:rPr>
          <w:rFonts w:ascii="華康中黑體" w:eastAsia="華康中黑體" w:hint="eastAsia"/>
          <w:color w:val="000000"/>
        </w:rPr>
        <w:t>元，</w:t>
      </w:r>
      <w:bookmarkStart w:id="84" w:name="規模差異比例AI2"/>
      <w:bookmarkEnd w:id="84"/>
      <w:r w:rsidR="00A306E9">
        <w:rPr>
          <w:rFonts w:ascii="華康中黑體" w:eastAsia="華康中黑體" w:hint="eastAsia"/>
          <w:color w:val="000000"/>
        </w:rPr>
        <w:t>成長幅度9.89</w:t>
      </w:r>
      <w:r w:rsidRPr="00A306E9">
        <w:rPr>
          <w:rFonts w:ascii="華康中黑體" w:eastAsia="華康中黑體" w:hint="eastAsia"/>
          <w:color w:val="000000"/>
        </w:rPr>
        <w:t>%。</w:t>
      </w:r>
    </w:p>
    <w:p w14:paraId="7B8D37C0" w14:textId="77777777" w:rsidR="006B481D" w:rsidRPr="00A306E9" w:rsidRDefault="006B481D">
      <w:pPr>
        <w:rPr>
          <w:rFonts w:ascii="華康中黑體" w:eastAsia="華康中黑體"/>
          <w:color w:val="000000"/>
        </w:rPr>
      </w:pPr>
    </w:p>
    <w:p w14:paraId="73A0C5F8" w14:textId="77777777" w:rsidR="008147A0" w:rsidRPr="00A306E9" w:rsidRDefault="00DD3D22">
      <w:pPr>
        <w:rPr>
          <w:rFonts w:ascii="華康中黑體" w:eastAsia="華康中黑體"/>
          <w:bCs/>
          <w:color w:val="000000"/>
        </w:rPr>
      </w:pPr>
      <w:r w:rsidRPr="00A306E9">
        <w:rPr>
          <w:rFonts w:ascii="華康中黑體" w:eastAsia="華康中黑體" w:hint="eastAsia"/>
          <w:bCs/>
          <w:color w:val="000000"/>
          <w:spacing w:val="20"/>
        </w:rPr>
        <w:t>不動產證券化型</w:t>
      </w:r>
      <w:r w:rsidR="006B481D" w:rsidRPr="00A306E9">
        <w:rPr>
          <w:rFonts w:ascii="華康中黑體" w:eastAsia="華康中黑體" w:hint="eastAsia"/>
          <w:bCs/>
          <w:color w:val="000000"/>
          <w:spacing w:val="20"/>
        </w:rPr>
        <w:t>基金</w:t>
      </w:r>
      <w:r w:rsidR="00232615" w:rsidRPr="00A306E9">
        <w:rPr>
          <w:rFonts w:ascii="華康中黑體" w:eastAsia="華康中黑體" w:hint="eastAsia"/>
          <w:bCs/>
          <w:color w:val="000000"/>
          <w:spacing w:val="20"/>
        </w:rPr>
        <w:t>，基金</w:t>
      </w:r>
      <w:r w:rsidR="006B481D" w:rsidRPr="00A306E9">
        <w:rPr>
          <w:rFonts w:ascii="華康中黑體" w:eastAsia="華康中黑體" w:hint="eastAsia"/>
          <w:bCs/>
          <w:color w:val="000000"/>
          <w:spacing w:val="20"/>
        </w:rPr>
        <w:t>規模為</w:t>
      </w:r>
      <w:bookmarkStart w:id="85" w:name="規模AG"/>
      <w:bookmarkEnd w:id="85"/>
      <w:r w:rsidR="00A306E9">
        <w:rPr>
          <w:rFonts w:ascii="華康中黑體" w:eastAsia="華康中黑體"/>
          <w:bCs/>
          <w:color w:val="000000"/>
          <w:spacing w:val="20"/>
        </w:rPr>
        <w:t>22,026,241,651</w:t>
      </w:r>
      <w:r w:rsidR="006B481D" w:rsidRPr="00A306E9">
        <w:rPr>
          <w:rFonts w:ascii="華康中黑體" w:eastAsia="華康中黑體" w:hint="eastAsia"/>
          <w:bCs/>
          <w:color w:val="000000"/>
        </w:rPr>
        <w:t>元，</w:t>
      </w:r>
      <w:bookmarkStart w:id="86" w:name="規模差異AG"/>
      <w:bookmarkEnd w:id="86"/>
      <w:r w:rsidR="00A306E9">
        <w:rPr>
          <w:rFonts w:ascii="華康中黑體" w:eastAsia="華康中黑體" w:hint="eastAsia"/>
          <w:bCs/>
          <w:color w:val="000000"/>
        </w:rPr>
        <w:t>增加1,858,399,483</w:t>
      </w:r>
      <w:r w:rsidR="006B481D" w:rsidRPr="00A306E9">
        <w:rPr>
          <w:rFonts w:ascii="華康中黑體" w:eastAsia="華康中黑體" w:hint="eastAsia"/>
          <w:bCs/>
          <w:color w:val="000000"/>
        </w:rPr>
        <w:t>元，</w:t>
      </w:r>
      <w:bookmarkStart w:id="87" w:name="規模差異比例AG"/>
      <w:bookmarkEnd w:id="87"/>
      <w:r w:rsidR="00A306E9">
        <w:rPr>
          <w:rFonts w:ascii="華康中黑體" w:eastAsia="華康中黑體" w:hint="eastAsia"/>
          <w:bCs/>
          <w:color w:val="000000"/>
        </w:rPr>
        <w:t>成長幅度9.21</w:t>
      </w:r>
      <w:r w:rsidR="006B481D" w:rsidRPr="00A306E9">
        <w:rPr>
          <w:rFonts w:ascii="華康中黑體" w:eastAsia="華康中黑體" w:hint="eastAsia"/>
          <w:bCs/>
          <w:color w:val="000000"/>
        </w:rPr>
        <w:t>%</w:t>
      </w:r>
      <w:r w:rsidR="00232615" w:rsidRPr="00A306E9">
        <w:rPr>
          <w:rFonts w:ascii="華康中黑體" w:eastAsia="華康中黑體" w:hint="eastAsia"/>
          <w:bCs/>
          <w:color w:val="000000"/>
        </w:rPr>
        <w:t>。</w:t>
      </w:r>
    </w:p>
    <w:p w14:paraId="79D7B9CB" w14:textId="77777777" w:rsidR="00844290" w:rsidRPr="00A306E9" w:rsidRDefault="00844290">
      <w:pPr>
        <w:rPr>
          <w:rFonts w:ascii="華康中黑體" w:eastAsia="華康中黑體"/>
          <w:bCs/>
          <w:color w:val="000000"/>
          <w:spacing w:val="20"/>
        </w:rPr>
      </w:pPr>
    </w:p>
    <w:p w14:paraId="63FFA6F1" w14:textId="77777777" w:rsidR="00844290" w:rsidRPr="00A306E9" w:rsidRDefault="00844290">
      <w:pPr>
        <w:rPr>
          <w:rFonts w:ascii="華康中黑體" w:eastAsia="華康中黑體"/>
          <w:bCs/>
          <w:color w:val="000000"/>
          <w:spacing w:val="20"/>
        </w:rPr>
      </w:pPr>
      <w:r w:rsidRPr="00A306E9">
        <w:rPr>
          <w:rFonts w:ascii="華康中黑體" w:eastAsia="華康中黑體" w:hint="eastAsia"/>
          <w:bCs/>
          <w:color w:val="000000"/>
          <w:spacing w:val="20"/>
        </w:rPr>
        <w:t>多重資產型</w:t>
      </w:r>
      <w:r w:rsidR="00D45FAF" w:rsidRPr="00A306E9">
        <w:rPr>
          <w:rFonts w:ascii="華康中黑體" w:eastAsia="華康中黑體" w:hint="eastAsia"/>
          <w:bCs/>
          <w:color w:val="000000"/>
          <w:spacing w:val="20"/>
        </w:rPr>
        <w:t>基金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部份，</w:t>
      </w:r>
      <w:r w:rsidR="002B7D85" w:rsidRPr="00A306E9">
        <w:rPr>
          <w:rFonts w:ascii="華康中黑體" w:eastAsia="華康中黑體" w:hint="eastAsia"/>
          <w:bCs/>
          <w:color w:val="000000"/>
          <w:spacing w:val="20"/>
        </w:rPr>
        <w:t>國內投資多重資產型基金規模為</w:t>
      </w:r>
      <w:bookmarkStart w:id="88" w:name="規模AJ1"/>
      <w:bookmarkEnd w:id="88"/>
      <w:r w:rsidR="00A306E9">
        <w:rPr>
          <w:rFonts w:ascii="華康中黑體" w:eastAsia="華康中黑體"/>
          <w:bCs/>
          <w:color w:val="000000"/>
          <w:spacing w:val="20"/>
        </w:rPr>
        <w:t>1,600,376,345</w:t>
      </w:r>
      <w:r w:rsidR="002B7D85"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89" w:name="規模差異AJ1"/>
      <w:bookmarkEnd w:id="89"/>
      <w:r w:rsidR="00A306E9">
        <w:rPr>
          <w:rFonts w:ascii="華康中黑體" w:eastAsia="華康中黑體" w:hint="eastAsia"/>
          <w:bCs/>
          <w:color w:val="000000"/>
          <w:spacing w:val="20"/>
        </w:rPr>
        <w:t>增加4,817,065</w:t>
      </w:r>
      <w:r w:rsidR="002B7D85"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0" w:name="規模差異比例AJ1"/>
      <w:bookmarkEnd w:id="90"/>
      <w:r w:rsidR="00A306E9">
        <w:rPr>
          <w:rFonts w:ascii="華康中黑體" w:eastAsia="華康中黑體" w:hint="eastAsia"/>
          <w:bCs/>
          <w:color w:val="000000"/>
          <w:spacing w:val="20"/>
        </w:rPr>
        <w:t>成長幅度0.30</w:t>
      </w:r>
      <w:r w:rsidR="002B7D85" w:rsidRPr="00A306E9">
        <w:rPr>
          <w:rFonts w:ascii="華康中黑體" w:eastAsia="華康中黑體" w:hint="eastAsia"/>
          <w:bCs/>
          <w:color w:val="000000"/>
          <w:spacing w:val="20"/>
        </w:rPr>
        <w:t>%</w:t>
      </w:r>
      <w:r w:rsidR="002B7D85" w:rsidRPr="00A306E9">
        <w:rPr>
          <w:rFonts w:ascii="華康中黑體" w:eastAsia="華康中黑體" w:hint="eastAsia"/>
          <w:color w:val="000000"/>
        </w:rPr>
        <w:t>；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跨國投資多重資產型基金規模為</w:t>
      </w:r>
      <w:bookmarkStart w:id="91" w:name="規模AJ2"/>
      <w:bookmarkEnd w:id="91"/>
      <w:r w:rsidR="00A306E9">
        <w:rPr>
          <w:rFonts w:ascii="華康中黑體" w:eastAsia="華康中黑體"/>
          <w:bCs/>
          <w:color w:val="000000"/>
          <w:spacing w:val="20"/>
        </w:rPr>
        <w:t>193,938,946,660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2" w:name="規模差異AJ2"/>
      <w:bookmarkEnd w:id="92"/>
      <w:r w:rsidR="00A306E9">
        <w:rPr>
          <w:rFonts w:ascii="華康中黑體" w:eastAsia="華康中黑體" w:hint="eastAsia"/>
          <w:bCs/>
          <w:color w:val="000000"/>
          <w:spacing w:val="20"/>
        </w:rPr>
        <w:t>增加7,359,783,851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3" w:name="規模差異比例AJ2"/>
      <w:bookmarkEnd w:id="93"/>
      <w:r w:rsidR="00A306E9">
        <w:rPr>
          <w:rFonts w:ascii="華康中黑體" w:eastAsia="華康中黑體" w:hint="eastAsia"/>
          <w:bCs/>
          <w:color w:val="000000"/>
          <w:spacing w:val="20"/>
        </w:rPr>
        <w:t>成長幅度3.94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%。</w:t>
      </w:r>
    </w:p>
    <w:p w14:paraId="61B451AD" w14:textId="77777777" w:rsidR="006B481D" w:rsidRPr="00A306E9" w:rsidRDefault="006B481D">
      <w:pPr>
        <w:rPr>
          <w:rFonts w:ascii="華康中黑體" w:eastAsia="華康中黑體"/>
          <w:color w:val="000000"/>
        </w:rPr>
      </w:pPr>
    </w:p>
    <w:p w14:paraId="5DAE49CA" w14:textId="77777777" w:rsidR="001E6614" w:rsidRPr="00A306E9" w:rsidRDefault="001E6614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bCs/>
          <w:color w:val="000000"/>
          <w:spacing w:val="20"/>
        </w:rPr>
        <w:t>ETF連結基金，國內ETF連結基金規模為</w:t>
      </w:r>
      <w:bookmarkStart w:id="94" w:name="規模AK1"/>
      <w:bookmarkEnd w:id="94"/>
      <w:r w:rsidR="00A306E9">
        <w:rPr>
          <w:rFonts w:ascii="華康中黑體" w:eastAsia="華康中黑體"/>
          <w:bCs/>
          <w:color w:val="000000"/>
          <w:spacing w:val="20"/>
        </w:rPr>
        <w:t>5,271,422,686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5" w:name="規模差異AK1"/>
      <w:bookmarkEnd w:id="95"/>
      <w:r w:rsidR="00A306E9">
        <w:rPr>
          <w:rFonts w:ascii="華康中黑體" w:eastAsia="華康中黑體" w:hint="eastAsia"/>
          <w:bCs/>
          <w:color w:val="000000"/>
          <w:spacing w:val="20"/>
        </w:rPr>
        <w:t>減少334,131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6" w:name="規模差異比例AK1"/>
      <w:bookmarkEnd w:id="96"/>
      <w:r w:rsidR="00A306E9">
        <w:rPr>
          <w:rFonts w:ascii="華康中黑體" w:eastAsia="華康中黑體" w:hint="eastAsia"/>
          <w:bCs/>
          <w:color w:val="000000"/>
          <w:spacing w:val="20"/>
        </w:rPr>
        <w:t>衰退幅度0.01</w:t>
      </w:r>
      <w:r w:rsidRPr="00A306E9">
        <w:rPr>
          <w:rFonts w:ascii="華康中黑體" w:eastAsia="華康中黑體" w:hint="eastAsia"/>
          <w:bCs/>
          <w:color w:val="000000"/>
          <w:spacing w:val="20"/>
        </w:rPr>
        <w:t>%。</w:t>
      </w:r>
    </w:p>
    <w:p w14:paraId="0251B276" w14:textId="77777777" w:rsidR="001E6614" w:rsidRPr="00A306E9" w:rsidRDefault="001E6614">
      <w:pPr>
        <w:rPr>
          <w:rFonts w:ascii="華康中黑體" w:eastAsia="華康中黑體"/>
          <w:color w:val="000000"/>
        </w:rPr>
      </w:pPr>
    </w:p>
    <w:p w14:paraId="133817CF" w14:textId="62CD3FA7" w:rsidR="006B481D" w:rsidRPr="00A306E9" w:rsidRDefault="006B481D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有關投資基金人數之統計，</w:t>
      </w:r>
      <w:bookmarkStart w:id="97" w:name="本月年月3"/>
      <w:bookmarkEnd w:id="97"/>
      <w:r w:rsidR="00BF1157">
        <w:rPr>
          <w:rFonts w:ascii="華康中黑體" w:eastAsia="華康中黑體" w:hint="eastAsia"/>
          <w:color w:val="000000"/>
        </w:rPr>
        <w:t>111年3月</w:t>
      </w:r>
      <w:r w:rsidR="00BF1157" w:rsidRPr="005D4623">
        <w:rPr>
          <w:rFonts w:ascii="華康中黑體" w:eastAsia="華康中黑體"/>
          <w:color w:val="000000"/>
        </w:rPr>
        <w:fldChar w:fldCharType="begin"/>
      </w:r>
      <w:r w:rsidR="00BF1157" w:rsidRPr="005D4623">
        <w:rPr>
          <w:rFonts w:ascii="華康中黑體" w:eastAsia="華康中黑體"/>
          <w:color w:val="000000"/>
        </w:rPr>
        <w:instrText xml:space="preserve"> </w:instrText>
      </w:r>
      <w:r w:rsidR="00BF1157" w:rsidRPr="005D4623">
        <w:rPr>
          <w:rFonts w:ascii="華康中黑體" w:eastAsia="華康中黑體" w:hint="eastAsia"/>
          <w:color w:val="000000"/>
        </w:rPr>
        <w:instrText>本月</w:instrText>
      </w:r>
      <w:r w:rsidR="00BF1157" w:rsidRPr="005D4623">
        <w:rPr>
          <w:rFonts w:ascii="華康中黑體" w:eastAsia="華康中黑體"/>
          <w:color w:val="000000"/>
        </w:rPr>
        <w:instrText xml:space="preserve"> </w:instrText>
      </w:r>
      <w:r w:rsidR="00BF1157" w:rsidRPr="005D4623">
        <w:rPr>
          <w:rFonts w:ascii="華康中黑體" w:eastAsia="華康中黑體"/>
          <w:color w:val="000000"/>
        </w:rPr>
        <w:fldChar w:fldCharType="end"/>
      </w:r>
      <w:r w:rsidR="00BF1157" w:rsidRPr="005D4623">
        <w:rPr>
          <w:rFonts w:ascii="華康中黑體" w:eastAsia="華康中黑體" w:hint="eastAsia"/>
          <w:color w:val="000000"/>
        </w:rPr>
        <w:t>底基金總受益人數為</w:t>
      </w:r>
      <w:bookmarkStart w:id="98" w:name="人數1"/>
      <w:bookmarkStart w:id="99" w:name="總受益人數"/>
      <w:bookmarkEnd w:id="98"/>
      <w:bookmarkEnd w:id="99"/>
      <w:r w:rsidR="00BF1157">
        <w:rPr>
          <w:rFonts w:ascii="華康中黑體" w:eastAsia="華康中黑體"/>
          <w:color w:val="000000"/>
        </w:rPr>
        <w:t>5,681,599</w:t>
      </w:r>
      <w:r w:rsidR="00BF1157" w:rsidRPr="005D4623">
        <w:rPr>
          <w:rFonts w:ascii="華康中黑體" w:eastAsia="華康中黑體" w:hint="eastAsia"/>
          <w:color w:val="000000"/>
        </w:rPr>
        <w:t>人，較前月</w:t>
      </w:r>
      <w:bookmarkStart w:id="100" w:name="人數差異1"/>
      <w:bookmarkStart w:id="101" w:name="總受益人數差異"/>
      <w:bookmarkEnd w:id="100"/>
      <w:bookmarkEnd w:id="101"/>
      <w:r w:rsidR="00BF1157">
        <w:rPr>
          <w:rFonts w:ascii="華康中黑體" w:eastAsia="華康中黑體" w:hint="eastAsia"/>
          <w:color w:val="000000"/>
        </w:rPr>
        <w:t>增加275,148</w:t>
      </w:r>
      <w:r w:rsidR="00BF1157" w:rsidRPr="005D4623">
        <w:rPr>
          <w:rFonts w:ascii="華康中黑體" w:eastAsia="華康中黑體" w:hint="eastAsia"/>
          <w:color w:val="000000"/>
        </w:rPr>
        <w:t>人，</w:t>
      </w:r>
      <w:bookmarkStart w:id="102" w:name="人數差異比例1"/>
      <w:bookmarkStart w:id="103" w:name="總受益人數差比例"/>
      <w:bookmarkEnd w:id="102"/>
      <w:bookmarkEnd w:id="103"/>
      <w:r w:rsidR="00BF1157">
        <w:rPr>
          <w:rFonts w:ascii="華康中黑體" w:eastAsia="華康中黑體" w:hint="eastAsia"/>
          <w:color w:val="000000"/>
        </w:rPr>
        <w:t>成長幅度5.09</w:t>
      </w:r>
      <w:r w:rsidR="00BF1157" w:rsidRPr="005D4623">
        <w:rPr>
          <w:rFonts w:ascii="華康中黑體" w:eastAsia="華康中黑體" w:hint="eastAsia"/>
          <w:color w:val="000000"/>
        </w:rPr>
        <w:t>%；其中自然人受益人數為</w:t>
      </w:r>
      <w:bookmarkStart w:id="104" w:name="人數2"/>
      <w:bookmarkStart w:id="105" w:name="自然人數"/>
      <w:bookmarkEnd w:id="104"/>
      <w:bookmarkEnd w:id="105"/>
      <w:r w:rsidR="00BF1157">
        <w:rPr>
          <w:rFonts w:ascii="華康中黑體" w:eastAsia="華康中黑體"/>
          <w:color w:val="000000"/>
        </w:rPr>
        <w:t>5,620,755</w:t>
      </w:r>
      <w:r w:rsidR="00BF1157" w:rsidRPr="005D4623">
        <w:rPr>
          <w:rFonts w:ascii="華康中黑體" w:eastAsia="華康中黑體" w:hint="eastAsia"/>
          <w:color w:val="000000"/>
        </w:rPr>
        <w:t>人，</w:t>
      </w:r>
      <w:bookmarkStart w:id="106" w:name="人數差異2"/>
      <w:bookmarkStart w:id="107" w:name="自然人數差異"/>
      <w:bookmarkEnd w:id="106"/>
      <w:bookmarkEnd w:id="107"/>
      <w:r w:rsidR="00BF1157">
        <w:rPr>
          <w:rFonts w:ascii="華康中黑體" w:eastAsia="華康中黑體" w:hint="eastAsia"/>
          <w:color w:val="000000"/>
        </w:rPr>
        <w:t>增加274,682</w:t>
      </w:r>
      <w:r w:rsidR="00BF1157" w:rsidRPr="005D4623">
        <w:rPr>
          <w:rFonts w:ascii="華康中黑體" w:eastAsia="華康中黑體" w:hint="eastAsia"/>
          <w:color w:val="000000"/>
        </w:rPr>
        <w:t>人，</w:t>
      </w:r>
      <w:bookmarkStart w:id="108" w:name="人數差異比例2"/>
      <w:bookmarkStart w:id="109" w:name="自然人數差比例"/>
      <w:bookmarkEnd w:id="108"/>
      <w:bookmarkEnd w:id="109"/>
      <w:r w:rsidR="00BF1157">
        <w:rPr>
          <w:rFonts w:ascii="華康中黑體" w:eastAsia="華康中黑體" w:hint="eastAsia"/>
          <w:color w:val="000000"/>
        </w:rPr>
        <w:t>成長幅度5.14</w:t>
      </w:r>
      <w:r w:rsidR="00BF1157" w:rsidRPr="005D4623">
        <w:rPr>
          <w:rFonts w:ascii="華康中黑體" w:eastAsia="華康中黑體" w:hint="eastAsia"/>
          <w:color w:val="000000"/>
        </w:rPr>
        <w:t>%；法人受益人數為</w:t>
      </w:r>
      <w:bookmarkStart w:id="110" w:name="人數3"/>
      <w:bookmarkStart w:id="111" w:name="法人數"/>
      <w:bookmarkEnd w:id="110"/>
      <w:bookmarkEnd w:id="111"/>
      <w:r w:rsidR="00BF1157">
        <w:rPr>
          <w:rFonts w:ascii="華康中黑體" w:eastAsia="華康中黑體"/>
          <w:color w:val="000000"/>
        </w:rPr>
        <w:t>60,844</w:t>
      </w:r>
      <w:r w:rsidR="00BF1157" w:rsidRPr="005D4623">
        <w:rPr>
          <w:rFonts w:ascii="華康中黑體" w:eastAsia="華康中黑體" w:hint="eastAsia"/>
          <w:color w:val="000000"/>
        </w:rPr>
        <w:t>人，</w:t>
      </w:r>
      <w:bookmarkStart w:id="112" w:name="人數差異3"/>
      <w:bookmarkStart w:id="113" w:name="法人數差異"/>
      <w:bookmarkEnd w:id="112"/>
      <w:bookmarkEnd w:id="113"/>
      <w:r w:rsidR="00BF1157">
        <w:rPr>
          <w:rFonts w:ascii="華康中黑體" w:eastAsia="華康中黑體" w:hint="eastAsia"/>
          <w:color w:val="000000"/>
        </w:rPr>
        <w:t>增加466</w:t>
      </w:r>
      <w:r w:rsidR="00BF1157" w:rsidRPr="005D4623">
        <w:rPr>
          <w:rFonts w:ascii="華康中黑體" w:eastAsia="華康中黑體" w:hint="eastAsia"/>
          <w:color w:val="000000"/>
        </w:rPr>
        <w:t>人，</w:t>
      </w:r>
      <w:bookmarkStart w:id="114" w:name="人數差異比例3"/>
      <w:bookmarkStart w:id="115" w:name="法人數差比例"/>
      <w:bookmarkEnd w:id="114"/>
      <w:bookmarkEnd w:id="115"/>
      <w:r w:rsidR="00BF1157">
        <w:rPr>
          <w:rFonts w:ascii="華康中黑體" w:eastAsia="華康中黑體" w:hint="eastAsia"/>
          <w:color w:val="000000"/>
        </w:rPr>
        <w:t>成長幅度0.77</w:t>
      </w:r>
      <w:r w:rsidR="00BF1157" w:rsidRPr="005D4623">
        <w:rPr>
          <w:rFonts w:ascii="華康中黑體" w:eastAsia="華康中黑體" w:hint="eastAsia"/>
          <w:color w:val="000000"/>
        </w:rPr>
        <w:t>%。</w:t>
      </w:r>
      <w:r w:rsidRPr="00A306E9">
        <w:rPr>
          <w:rFonts w:ascii="華康中黑體" w:eastAsia="華康中黑體" w:hint="eastAsia"/>
          <w:color w:val="000000"/>
        </w:rPr>
        <w:t>定時定額投資人數為</w:t>
      </w:r>
      <w:bookmarkStart w:id="116" w:name="人數4"/>
      <w:bookmarkStart w:id="117" w:name="定人數"/>
      <w:bookmarkEnd w:id="116"/>
      <w:bookmarkEnd w:id="117"/>
      <w:r w:rsidR="00A306E9">
        <w:rPr>
          <w:rFonts w:ascii="華康中黑體" w:eastAsia="華康中黑體"/>
          <w:color w:val="000000"/>
        </w:rPr>
        <w:t>586,941</w:t>
      </w:r>
      <w:r w:rsidRPr="00A306E9">
        <w:rPr>
          <w:rFonts w:ascii="華康中黑體" w:eastAsia="華康中黑體" w:hint="eastAsia"/>
          <w:color w:val="000000"/>
        </w:rPr>
        <w:t>人，較</w:t>
      </w:r>
      <w:bookmarkStart w:id="118" w:name="上月年月2"/>
      <w:bookmarkEnd w:id="118"/>
      <w:r w:rsidR="00A306E9">
        <w:rPr>
          <w:rFonts w:ascii="華康中黑體" w:eastAsia="華康中黑體" w:hint="eastAsia"/>
          <w:color w:val="000000"/>
        </w:rPr>
        <w:t>111年2月</w:t>
      </w:r>
      <w:r w:rsidR="00567E71" w:rsidRPr="00A306E9">
        <w:rPr>
          <w:rFonts w:ascii="華康中黑體" w:eastAsia="華康中黑體"/>
          <w:color w:val="000000"/>
        </w:rPr>
        <w:fldChar w:fldCharType="begin"/>
      </w:r>
      <w:r w:rsidRPr="00A306E9">
        <w:rPr>
          <w:rFonts w:ascii="華康中黑體" w:eastAsia="華康中黑體"/>
          <w:color w:val="000000"/>
        </w:rPr>
        <w:instrText xml:space="preserve"> </w:instrText>
      </w:r>
      <w:r w:rsidRPr="00A306E9">
        <w:rPr>
          <w:rFonts w:ascii="華康中黑體" w:eastAsia="華康中黑體" w:hint="eastAsia"/>
          <w:color w:val="000000"/>
        </w:rPr>
        <w:instrText>上月</w:instrText>
      </w:r>
      <w:r w:rsidRPr="00A306E9">
        <w:rPr>
          <w:rFonts w:ascii="華康中黑體" w:eastAsia="華康中黑體"/>
          <w:color w:val="000000"/>
        </w:rPr>
        <w:instrText xml:space="preserve"> </w:instrText>
      </w:r>
      <w:r w:rsidR="00567E71" w:rsidRPr="00A306E9">
        <w:rPr>
          <w:rFonts w:ascii="華康中黑體" w:eastAsia="華康中黑體"/>
          <w:color w:val="000000"/>
        </w:rPr>
        <w:fldChar w:fldCharType="end"/>
      </w:r>
      <w:bookmarkStart w:id="119" w:name="人數差異4"/>
      <w:bookmarkEnd w:id="119"/>
      <w:r w:rsidR="00A306E9">
        <w:rPr>
          <w:rFonts w:ascii="華康中黑體" w:eastAsia="華康中黑體" w:hint="eastAsia"/>
          <w:color w:val="000000"/>
        </w:rPr>
        <w:t>增加56,641</w:t>
      </w:r>
      <w:r w:rsidRPr="00A306E9">
        <w:rPr>
          <w:rFonts w:ascii="華康中黑體" w:eastAsia="華康中黑體" w:hint="eastAsia"/>
          <w:color w:val="000000"/>
        </w:rPr>
        <w:t>人，</w:t>
      </w:r>
      <w:bookmarkStart w:id="120" w:name="人數差異比例4"/>
      <w:bookmarkEnd w:id="120"/>
      <w:r w:rsidR="00A306E9">
        <w:rPr>
          <w:rFonts w:ascii="華康中黑體" w:eastAsia="華康中黑體" w:hint="eastAsia"/>
          <w:color w:val="000000"/>
        </w:rPr>
        <w:t>成長幅度10.68</w:t>
      </w:r>
      <w:r w:rsidRPr="00A306E9">
        <w:rPr>
          <w:rFonts w:ascii="華康中黑體" w:eastAsia="華康中黑體" w:hint="eastAsia"/>
          <w:color w:val="000000"/>
        </w:rPr>
        <w:t>%。</w:t>
      </w:r>
    </w:p>
    <w:p w14:paraId="69F629DB" w14:textId="77777777" w:rsidR="00AD2EA2" w:rsidRPr="00A306E9" w:rsidRDefault="00AD2EA2">
      <w:pPr>
        <w:rPr>
          <w:rFonts w:ascii="華康中黑體" w:eastAsia="華康中黑體"/>
          <w:color w:val="000000"/>
        </w:rPr>
      </w:pPr>
    </w:p>
    <w:p w14:paraId="23B0963E" w14:textId="77777777" w:rsidR="00AD2EA2" w:rsidRPr="00A306E9" w:rsidRDefault="00AD2EA2">
      <w:pPr>
        <w:rPr>
          <w:rFonts w:ascii="華康中黑體" w:eastAsia="華康中黑體"/>
          <w:color w:val="000000"/>
        </w:rPr>
      </w:pPr>
      <w:r w:rsidRPr="00A306E9">
        <w:rPr>
          <w:rFonts w:ascii="華康中黑體" w:eastAsia="華康中黑體" w:hAnsi="Arial" w:cs="Arial" w:hint="eastAsia"/>
          <w:color w:val="000000"/>
        </w:rPr>
        <w:t>二、國內</w:t>
      </w:r>
      <w:r w:rsidRPr="00A306E9">
        <w:rPr>
          <w:rFonts w:ascii="華康中黑體" w:eastAsia="華康中黑體" w:hint="eastAsia"/>
          <w:color w:val="000000"/>
        </w:rPr>
        <w:t>投信</w:t>
      </w:r>
      <w:r w:rsidRPr="00A306E9">
        <w:rPr>
          <w:rFonts w:ascii="華康中黑體" w:eastAsia="華康中黑體" w:hAnsi="Arial" w:cs="Arial" w:hint="eastAsia"/>
          <w:color w:val="000000"/>
        </w:rPr>
        <w:t>公司發行之私募基金部分，總規模為</w:t>
      </w:r>
      <w:bookmarkStart w:id="121" w:name="私募總規模"/>
      <w:bookmarkEnd w:id="121"/>
      <w:r w:rsidR="00A306E9">
        <w:rPr>
          <w:rFonts w:ascii="華康中黑體" w:eastAsia="華康中黑體" w:hAnsi="Arial" w:cs="Arial"/>
          <w:color w:val="000000"/>
        </w:rPr>
        <w:t>41,724,235,072</w:t>
      </w:r>
      <w:r w:rsidRPr="00A306E9">
        <w:rPr>
          <w:rFonts w:ascii="華康中黑體" w:eastAsia="華康中黑體" w:hAnsi="Arial" w:cs="Arial" w:hint="eastAsia"/>
          <w:color w:val="000000"/>
        </w:rPr>
        <w:t>元，較前月</w:t>
      </w:r>
      <w:r w:rsidR="00C263A1" w:rsidRPr="00A306E9">
        <w:rPr>
          <w:rFonts w:ascii="華康中黑體" w:eastAsia="華康中黑體" w:hAnsi="Arial" w:cs="Arial" w:hint="eastAsia"/>
          <w:color w:val="000000"/>
        </w:rPr>
        <w:t>(</w:t>
      </w:r>
      <w:bookmarkStart w:id="122" w:name="私募上月年月"/>
      <w:bookmarkEnd w:id="122"/>
      <w:r w:rsidR="00A306E9">
        <w:rPr>
          <w:rFonts w:ascii="華康中黑體" w:eastAsia="華康中黑體" w:hAnsi="Arial" w:cs="Arial" w:hint="eastAsia"/>
          <w:color w:val="000000"/>
        </w:rPr>
        <w:t>111年2月</w:t>
      </w:r>
      <w:r w:rsidR="00C263A1" w:rsidRPr="00A306E9">
        <w:rPr>
          <w:rFonts w:ascii="華康中黑體" w:eastAsia="華康中黑體" w:hAnsi="Arial" w:cs="Arial" w:hint="eastAsia"/>
          <w:color w:val="000000"/>
        </w:rPr>
        <w:t>)</w:t>
      </w:r>
      <w:r w:rsidR="00733334" w:rsidRPr="00A306E9">
        <w:rPr>
          <w:rFonts w:ascii="華康中黑體" w:eastAsia="華康中黑體" w:hAnsi="Arial" w:cs="Arial" w:hint="eastAsia"/>
          <w:color w:val="000000"/>
        </w:rPr>
        <w:t>底規模</w:t>
      </w:r>
      <w:bookmarkStart w:id="123" w:name="私募上月總規模"/>
      <w:bookmarkEnd w:id="123"/>
      <w:r w:rsidR="00A306E9">
        <w:rPr>
          <w:rFonts w:ascii="華康中黑體" w:eastAsia="華康中黑體" w:hAnsi="Arial" w:cs="Arial"/>
          <w:color w:val="000000"/>
        </w:rPr>
        <w:t>41,544,391,402</w:t>
      </w:r>
      <w:r w:rsidR="00733334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24" w:name="私募總規模差異"/>
      <w:bookmarkEnd w:id="124"/>
      <w:r w:rsidR="00A306E9">
        <w:rPr>
          <w:rFonts w:ascii="華康中黑體" w:eastAsia="華康中黑體" w:hAnsi="Arial" w:cs="Arial" w:hint="eastAsia"/>
          <w:color w:val="000000"/>
        </w:rPr>
        <w:t>增加179,843,670</w:t>
      </w:r>
      <w:r w:rsidR="00733334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25" w:name="私募總規模差異比例"/>
      <w:bookmarkEnd w:id="125"/>
      <w:r w:rsidR="00A306E9">
        <w:rPr>
          <w:rFonts w:ascii="華康中黑體" w:eastAsia="華康中黑體" w:hAnsi="Arial" w:cs="Arial" w:hint="eastAsia"/>
          <w:color w:val="000000"/>
        </w:rPr>
        <w:t>成長幅度0.43</w:t>
      </w:r>
      <w:r w:rsidR="00733334" w:rsidRPr="00A306E9">
        <w:rPr>
          <w:rFonts w:ascii="華康中黑體" w:eastAsia="華康中黑體" w:hAnsi="Arial" w:cs="Arial" w:hint="eastAsia"/>
          <w:color w:val="000000"/>
        </w:rPr>
        <w:t>%；截至</w:t>
      </w:r>
      <w:bookmarkStart w:id="126" w:name="私募本月年月2"/>
      <w:bookmarkEnd w:id="126"/>
      <w:r w:rsidR="00A306E9">
        <w:rPr>
          <w:rFonts w:ascii="華康中黑體" w:eastAsia="華康中黑體" w:hAnsi="Arial" w:cs="Arial" w:hint="eastAsia"/>
          <w:color w:val="000000"/>
        </w:rPr>
        <w:t>111年3月</w:t>
      </w:r>
      <w:r w:rsidR="00733334" w:rsidRPr="00A306E9">
        <w:rPr>
          <w:rFonts w:ascii="華康中黑體" w:eastAsia="華康中黑體" w:hAnsi="Arial" w:cs="Arial" w:hint="eastAsia"/>
          <w:color w:val="000000"/>
        </w:rPr>
        <w:t>底止，國內發行私募基金之投信公司計有</w:t>
      </w:r>
      <w:bookmarkStart w:id="127" w:name="私募投信家數"/>
      <w:bookmarkEnd w:id="127"/>
      <w:r w:rsidR="00A306E9">
        <w:rPr>
          <w:rFonts w:ascii="華康中黑體" w:eastAsia="華康中黑體" w:hAnsi="Arial" w:cs="Arial"/>
          <w:color w:val="000000"/>
        </w:rPr>
        <w:t>18</w:t>
      </w:r>
      <w:r w:rsidR="00733334" w:rsidRPr="00A306E9">
        <w:rPr>
          <w:rFonts w:ascii="華康中黑體" w:eastAsia="華康中黑體" w:hAnsi="Arial" w:cs="Arial" w:hint="eastAsia"/>
          <w:color w:val="000000"/>
        </w:rPr>
        <w:t>家，所發行的私募基金總數為</w:t>
      </w:r>
      <w:bookmarkStart w:id="128" w:name="私募基金檔數"/>
      <w:bookmarkEnd w:id="128"/>
      <w:r w:rsidR="00A306E9">
        <w:rPr>
          <w:rFonts w:ascii="華康中黑體" w:eastAsia="華康中黑體" w:hAnsi="Arial" w:cs="Arial"/>
          <w:color w:val="000000"/>
        </w:rPr>
        <w:t>75</w:t>
      </w:r>
      <w:r w:rsidR="00733334" w:rsidRPr="00A306E9">
        <w:rPr>
          <w:rFonts w:ascii="華康中黑體" w:eastAsia="華康中黑體" w:hAnsi="Arial" w:cs="Arial" w:hint="eastAsia"/>
          <w:color w:val="000000"/>
        </w:rPr>
        <w:t>檔。</w:t>
      </w:r>
    </w:p>
    <w:p w14:paraId="4880A0A4" w14:textId="77777777" w:rsidR="00AD2EA2" w:rsidRPr="00A306E9" w:rsidRDefault="00AD2EA2">
      <w:pPr>
        <w:rPr>
          <w:rFonts w:ascii="華康中黑體" w:eastAsia="華康中黑體"/>
          <w:color w:val="000000"/>
        </w:rPr>
      </w:pPr>
    </w:p>
    <w:p w14:paraId="099F7E6F" w14:textId="77777777" w:rsidR="00AD2EA2" w:rsidRPr="00A306E9" w:rsidRDefault="004538DB">
      <w:pPr>
        <w:rPr>
          <w:rFonts w:ascii="華康中黑體" w:eastAsia="華康中黑體" w:hAnsi="Arial" w:cs="Arial"/>
          <w:color w:val="000000"/>
        </w:rPr>
      </w:pPr>
      <w:r w:rsidRPr="00A306E9">
        <w:rPr>
          <w:rFonts w:ascii="華康中黑體" w:eastAsia="華康中黑體" w:hint="eastAsia"/>
          <w:color w:val="000000"/>
        </w:rPr>
        <w:t>三、國內投信投顧(含兼營)</w:t>
      </w:r>
      <w:r w:rsidRPr="00A306E9">
        <w:rPr>
          <w:rFonts w:ascii="華康中黑體" w:eastAsia="華康中黑體" w:hAnsi="Arial" w:cs="Arial" w:hint="eastAsia"/>
          <w:color w:val="000000"/>
        </w:rPr>
        <w:t>公司</w:t>
      </w:r>
      <w:r w:rsidRPr="00A306E9">
        <w:rPr>
          <w:rFonts w:ascii="華康中黑體" w:eastAsia="華康中黑體" w:hint="eastAsia"/>
          <w:color w:val="000000"/>
        </w:rPr>
        <w:t>受託管理之全權委託投資業務部分，總規模為</w:t>
      </w:r>
      <w:bookmarkStart w:id="129" w:name="全委總規模"/>
      <w:bookmarkEnd w:id="129"/>
      <w:r w:rsidR="00A306E9">
        <w:rPr>
          <w:rFonts w:ascii="華康中黑體" w:eastAsia="華康中黑體"/>
          <w:color w:val="000000"/>
        </w:rPr>
        <w:t>2,270,377,198,628</w:t>
      </w:r>
      <w:r w:rsidRPr="00A306E9">
        <w:rPr>
          <w:rFonts w:ascii="華康中黑體" w:eastAsia="華康中黑體" w:hint="eastAsia"/>
          <w:color w:val="000000"/>
        </w:rPr>
        <w:t>元，較前月</w:t>
      </w:r>
      <w:r w:rsidR="00C263A1" w:rsidRPr="00A306E9">
        <w:rPr>
          <w:rFonts w:ascii="華康中黑體" w:eastAsia="華康中黑體" w:hAnsi="Arial" w:cs="Arial" w:hint="eastAsia"/>
          <w:color w:val="000000"/>
        </w:rPr>
        <w:t>(</w:t>
      </w:r>
      <w:bookmarkStart w:id="130" w:name="全委上月年月"/>
      <w:bookmarkEnd w:id="130"/>
      <w:r w:rsidR="00A306E9">
        <w:rPr>
          <w:rFonts w:ascii="華康中黑體" w:eastAsia="華康中黑體" w:hAnsi="Arial" w:cs="Arial" w:hint="eastAsia"/>
          <w:color w:val="000000"/>
        </w:rPr>
        <w:t>111年2月</w:t>
      </w:r>
      <w:r w:rsidR="00C263A1" w:rsidRPr="00A306E9">
        <w:rPr>
          <w:rFonts w:ascii="華康中黑體" w:eastAsia="華康中黑體" w:hAnsi="Arial" w:cs="Arial" w:hint="eastAsia"/>
          <w:color w:val="000000"/>
        </w:rPr>
        <w:t>)</w:t>
      </w:r>
      <w:r w:rsidRPr="00A306E9">
        <w:rPr>
          <w:rFonts w:ascii="華康中黑體" w:eastAsia="華康中黑體" w:hint="eastAsia"/>
          <w:color w:val="000000"/>
        </w:rPr>
        <w:t>底規模</w:t>
      </w:r>
      <w:bookmarkStart w:id="131" w:name="全委上月總規模"/>
      <w:bookmarkEnd w:id="131"/>
      <w:r w:rsidR="00A306E9">
        <w:rPr>
          <w:rFonts w:ascii="華康中黑體" w:eastAsia="華康中黑體"/>
          <w:color w:val="000000"/>
        </w:rPr>
        <w:t>2,287,152,697,699</w:t>
      </w:r>
      <w:r w:rsidRPr="00A306E9">
        <w:rPr>
          <w:rFonts w:ascii="華康中黑體" w:eastAsia="華康中黑體" w:hint="eastAsia"/>
          <w:color w:val="000000"/>
        </w:rPr>
        <w:t>元，</w:t>
      </w:r>
      <w:bookmarkStart w:id="132" w:name="全委總規模差異"/>
      <w:bookmarkEnd w:id="132"/>
      <w:r w:rsidR="00A306E9">
        <w:rPr>
          <w:rFonts w:ascii="華康中黑體" w:eastAsia="華康中黑體" w:hint="eastAsia"/>
          <w:color w:val="000000"/>
        </w:rPr>
        <w:t>減少16,775,499,071</w:t>
      </w:r>
      <w:r w:rsidR="00D26F31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33" w:name="全委總規模差異比例"/>
      <w:bookmarkEnd w:id="133"/>
      <w:r w:rsidR="00A306E9">
        <w:rPr>
          <w:rFonts w:ascii="華康中黑體" w:eastAsia="華康中黑體" w:hAnsi="Arial" w:cs="Arial" w:hint="eastAsia"/>
          <w:color w:val="000000"/>
        </w:rPr>
        <w:t>衰退幅度0.73</w:t>
      </w:r>
      <w:r w:rsidR="00D26F31" w:rsidRPr="00A306E9">
        <w:rPr>
          <w:rFonts w:ascii="華康中黑體" w:eastAsia="華康中黑體" w:hAnsi="Arial" w:cs="Arial" w:hint="eastAsia"/>
          <w:color w:val="000000"/>
        </w:rPr>
        <w:t>%，其中</w:t>
      </w:r>
      <w:r w:rsidR="00D26F31" w:rsidRPr="00A306E9">
        <w:rPr>
          <w:rFonts w:ascii="華康中黑體" w:eastAsia="華康中黑體" w:hint="eastAsia"/>
          <w:color w:val="000000"/>
        </w:rPr>
        <w:t>投信</w:t>
      </w:r>
      <w:r w:rsidR="00D26F31" w:rsidRPr="00A306E9">
        <w:rPr>
          <w:rFonts w:ascii="華康中黑體" w:eastAsia="華康中黑體" w:hAnsi="Arial" w:cs="Arial" w:hint="eastAsia"/>
          <w:color w:val="000000"/>
        </w:rPr>
        <w:t>公司</w:t>
      </w:r>
      <w:r w:rsidR="00D26F31" w:rsidRPr="00A306E9">
        <w:rPr>
          <w:rFonts w:ascii="華康中黑體" w:eastAsia="華康中黑體" w:hint="eastAsia"/>
          <w:color w:val="000000"/>
        </w:rPr>
        <w:t>受託管理之全權委託投資業務規模為</w:t>
      </w:r>
      <w:bookmarkStart w:id="134" w:name="全委投信總規模"/>
      <w:bookmarkEnd w:id="134"/>
      <w:r w:rsidR="00A306E9">
        <w:rPr>
          <w:rFonts w:ascii="華康中黑體" w:eastAsia="華康中黑體"/>
          <w:color w:val="000000"/>
        </w:rPr>
        <w:t>2,200,216,477,796</w:t>
      </w:r>
      <w:r w:rsidR="00D26F31" w:rsidRPr="00A306E9">
        <w:rPr>
          <w:rFonts w:ascii="華康中黑體" w:eastAsia="華康中黑體" w:hint="eastAsia"/>
          <w:color w:val="000000"/>
        </w:rPr>
        <w:t>元，</w:t>
      </w:r>
      <w:bookmarkStart w:id="135" w:name="全委投信總規模差異"/>
      <w:bookmarkEnd w:id="135"/>
      <w:r w:rsidR="00A306E9">
        <w:rPr>
          <w:rFonts w:ascii="華康中黑體" w:eastAsia="華康中黑體" w:hint="eastAsia"/>
          <w:color w:val="000000"/>
        </w:rPr>
        <w:t>減少19,257,592,194</w:t>
      </w:r>
      <w:r w:rsidR="00D26F31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36" w:name="全委投信總規模差異比例"/>
      <w:bookmarkEnd w:id="136"/>
      <w:r w:rsidR="00A306E9">
        <w:rPr>
          <w:rFonts w:ascii="華康中黑體" w:eastAsia="華康中黑體" w:hAnsi="Arial" w:cs="Arial" w:hint="eastAsia"/>
          <w:color w:val="000000"/>
        </w:rPr>
        <w:t>衰退幅度0.87</w:t>
      </w:r>
      <w:r w:rsidR="00D26F31" w:rsidRPr="00A306E9">
        <w:rPr>
          <w:rFonts w:ascii="華康中黑體" w:eastAsia="華康中黑體" w:hAnsi="Arial" w:cs="Arial" w:hint="eastAsia"/>
          <w:color w:val="000000"/>
        </w:rPr>
        <w:t>%，</w:t>
      </w:r>
      <w:r w:rsidR="00D26F31" w:rsidRPr="00A306E9">
        <w:rPr>
          <w:rFonts w:ascii="華康中黑體" w:eastAsia="華康中黑體" w:hint="eastAsia"/>
          <w:color w:val="000000"/>
        </w:rPr>
        <w:t>投顧(含兼營)</w:t>
      </w:r>
      <w:r w:rsidR="00D26F31" w:rsidRPr="00A306E9">
        <w:rPr>
          <w:rFonts w:ascii="華康中黑體" w:eastAsia="華康中黑體" w:hAnsi="Arial" w:cs="Arial" w:hint="eastAsia"/>
          <w:color w:val="000000"/>
        </w:rPr>
        <w:t>公司</w:t>
      </w:r>
      <w:r w:rsidR="00D26F31" w:rsidRPr="00A306E9">
        <w:rPr>
          <w:rFonts w:ascii="華康中黑體" w:eastAsia="華康中黑體" w:hint="eastAsia"/>
          <w:color w:val="000000"/>
        </w:rPr>
        <w:t>受託管理之全權委託投資業務規模為</w:t>
      </w:r>
      <w:bookmarkStart w:id="137" w:name="全委投顧兼總規模"/>
      <w:bookmarkEnd w:id="137"/>
      <w:r w:rsidR="00A306E9">
        <w:rPr>
          <w:rFonts w:ascii="華康中黑體" w:eastAsia="華康中黑體"/>
          <w:color w:val="000000"/>
        </w:rPr>
        <w:t>70,160,720,832</w:t>
      </w:r>
      <w:r w:rsidR="00D26F31" w:rsidRPr="00A306E9">
        <w:rPr>
          <w:rFonts w:ascii="華康中黑體" w:eastAsia="華康中黑體" w:hint="eastAsia"/>
          <w:color w:val="000000"/>
        </w:rPr>
        <w:t>元，</w:t>
      </w:r>
      <w:bookmarkStart w:id="138" w:name="全委投顧兼總規模差異"/>
      <w:bookmarkEnd w:id="138"/>
      <w:r w:rsidR="00A306E9">
        <w:rPr>
          <w:rFonts w:ascii="華康中黑體" w:eastAsia="華康中黑體" w:hint="eastAsia"/>
          <w:color w:val="000000"/>
        </w:rPr>
        <w:t>增加2,482,093,123</w:t>
      </w:r>
      <w:r w:rsidR="00D26F31" w:rsidRPr="00A306E9">
        <w:rPr>
          <w:rFonts w:ascii="華康中黑體" w:eastAsia="華康中黑體" w:hAnsi="Arial" w:cs="Arial" w:hint="eastAsia"/>
          <w:color w:val="000000"/>
        </w:rPr>
        <w:t>元</w:t>
      </w:r>
      <w:r w:rsidR="00D26F31" w:rsidRPr="00A306E9">
        <w:rPr>
          <w:rFonts w:ascii="華康中黑體" w:eastAsia="華康中黑體" w:hint="eastAsia"/>
          <w:color w:val="000000"/>
        </w:rPr>
        <w:t>，</w:t>
      </w:r>
      <w:bookmarkStart w:id="139" w:name="全委投顧兼總規模差異比例"/>
      <w:bookmarkEnd w:id="139"/>
      <w:r w:rsidR="00A306E9">
        <w:rPr>
          <w:rFonts w:ascii="華康中黑體" w:eastAsia="華康中黑體" w:hint="eastAsia"/>
          <w:color w:val="000000"/>
        </w:rPr>
        <w:t>成長幅度3.67</w:t>
      </w:r>
      <w:r w:rsidR="00D26F31" w:rsidRPr="00A306E9">
        <w:rPr>
          <w:rFonts w:ascii="華康中黑體" w:eastAsia="華康中黑體" w:hAnsi="Arial" w:cs="Arial" w:hint="eastAsia"/>
          <w:color w:val="000000"/>
        </w:rPr>
        <w:t>%；截至</w:t>
      </w:r>
      <w:bookmarkStart w:id="140" w:name="全委本月年月2"/>
      <w:bookmarkEnd w:id="140"/>
      <w:r w:rsidR="00A306E9">
        <w:rPr>
          <w:rFonts w:ascii="華康中黑體" w:eastAsia="華康中黑體" w:hAnsi="Arial" w:cs="Arial" w:hint="eastAsia"/>
          <w:color w:val="000000"/>
        </w:rPr>
        <w:t>111年3月</w:t>
      </w:r>
      <w:r w:rsidR="00D26F31" w:rsidRPr="00A306E9">
        <w:rPr>
          <w:rFonts w:ascii="華康中黑體" w:eastAsia="華康中黑體" w:hAnsi="Arial" w:cs="Arial" w:hint="eastAsia"/>
          <w:color w:val="000000"/>
        </w:rPr>
        <w:t>底止，國內經營全權委託投資業務之投信投顧</w:t>
      </w:r>
      <w:r w:rsidR="00D26F31" w:rsidRPr="00A306E9">
        <w:rPr>
          <w:rFonts w:ascii="華康中黑體" w:eastAsia="華康中黑體" w:hint="eastAsia"/>
          <w:color w:val="000000"/>
        </w:rPr>
        <w:t>(含兼營)</w:t>
      </w:r>
      <w:r w:rsidR="00D26F31" w:rsidRPr="00A306E9">
        <w:rPr>
          <w:rFonts w:ascii="華康中黑體" w:eastAsia="華康中黑體" w:hAnsi="Arial" w:cs="Arial" w:hint="eastAsia"/>
          <w:color w:val="000000"/>
        </w:rPr>
        <w:t>公司共計有</w:t>
      </w:r>
      <w:bookmarkStart w:id="141" w:name="全委家數"/>
      <w:bookmarkEnd w:id="141"/>
      <w:r w:rsidR="00A306E9">
        <w:rPr>
          <w:rFonts w:ascii="華康中黑體" w:eastAsia="華康中黑體" w:hAnsi="Arial" w:cs="Arial"/>
          <w:color w:val="000000"/>
        </w:rPr>
        <w:t>80</w:t>
      </w:r>
      <w:r w:rsidR="00D26F31" w:rsidRPr="00A306E9">
        <w:rPr>
          <w:rFonts w:ascii="華康中黑體" w:eastAsia="華康中黑體" w:hAnsi="Arial" w:cs="Arial" w:hint="eastAsia"/>
          <w:color w:val="000000"/>
        </w:rPr>
        <w:t>家，所經營之全權委託投資業務有效契約總數為</w:t>
      </w:r>
      <w:bookmarkStart w:id="142" w:name="全委契約數"/>
      <w:bookmarkEnd w:id="142"/>
      <w:r w:rsidR="00A306E9">
        <w:rPr>
          <w:rFonts w:ascii="華康中黑體" w:eastAsia="華康中黑體" w:hAnsi="Arial" w:cs="Arial"/>
          <w:color w:val="000000"/>
        </w:rPr>
        <w:t>882</w:t>
      </w:r>
      <w:r w:rsidR="00D26F31" w:rsidRPr="00A306E9">
        <w:rPr>
          <w:rFonts w:ascii="華康中黑體" w:eastAsia="華康中黑體" w:hAnsi="Arial" w:cs="Arial" w:hint="eastAsia"/>
          <w:color w:val="000000"/>
        </w:rPr>
        <w:t>個。</w:t>
      </w:r>
    </w:p>
    <w:p w14:paraId="46C22D68" w14:textId="77777777" w:rsidR="00C012BA" w:rsidRPr="00A306E9" w:rsidRDefault="00C012BA">
      <w:pPr>
        <w:rPr>
          <w:rFonts w:ascii="華康中黑體" w:eastAsia="華康中黑體"/>
          <w:color w:val="000000"/>
        </w:rPr>
      </w:pPr>
    </w:p>
    <w:p w14:paraId="2254DAC1" w14:textId="77777777" w:rsidR="00AD2EA2" w:rsidRPr="00A306E9" w:rsidRDefault="00D1759B">
      <w:pPr>
        <w:rPr>
          <w:rFonts w:ascii="華康中黑體" w:eastAsia="華康中黑體"/>
          <w:color w:val="000000"/>
        </w:rPr>
      </w:pPr>
      <w:bookmarkStart w:id="143" w:name="本月年月"/>
      <w:bookmarkStart w:id="144" w:name="整體本月年月"/>
      <w:bookmarkEnd w:id="143"/>
      <w:bookmarkEnd w:id="144"/>
      <w:r w:rsidRPr="00A306E9">
        <w:rPr>
          <w:rFonts w:ascii="華康中黑體" w:eastAsia="華康中黑體" w:hAnsi="Arial Narrow" w:cs="Arial" w:hint="eastAsia"/>
          <w:color w:val="000000"/>
        </w:rPr>
        <w:t>四</w:t>
      </w:r>
      <w:r w:rsidRPr="00A306E9">
        <w:rPr>
          <w:rFonts w:ascii="華康中黑體" w:eastAsia="華康中黑體" w:hint="eastAsia"/>
          <w:color w:val="000000"/>
        </w:rPr>
        <w:t>、</w:t>
      </w:r>
      <w:r w:rsidR="00A306E9">
        <w:rPr>
          <w:rFonts w:ascii="華康中黑體" w:eastAsia="華康中黑體" w:hAnsi="Arial Narrow" w:cs="Arial" w:hint="eastAsia"/>
          <w:color w:val="000000"/>
        </w:rPr>
        <w:t>111年3月</w:t>
      </w:r>
      <w:r w:rsidR="00C012BA" w:rsidRPr="00A306E9">
        <w:rPr>
          <w:rFonts w:ascii="華康中黑體" w:eastAsia="華康中黑體" w:hAnsi="Arial Narrow" w:cs="Arial" w:hint="eastAsia"/>
          <w:color w:val="000000"/>
        </w:rPr>
        <w:t>底</w:t>
      </w:r>
      <w:r w:rsidR="00313B33" w:rsidRPr="00A306E9">
        <w:rPr>
          <w:rFonts w:ascii="華康中黑體" w:eastAsia="華康中黑體" w:hAnsi="Arial Narrow" w:cs="Arial" w:hint="eastAsia"/>
          <w:color w:val="000000"/>
        </w:rPr>
        <w:t>境內基金、私募基金及全權委託投資業務規模合計為</w:t>
      </w:r>
      <w:bookmarkStart w:id="145" w:name="公私募全委總規模"/>
      <w:bookmarkEnd w:id="145"/>
      <w:r w:rsidR="00A306E9">
        <w:rPr>
          <w:rFonts w:ascii="華康中黑體" w:eastAsia="華康中黑體" w:hAnsi="Arial Narrow" w:cs="Arial"/>
          <w:color w:val="000000"/>
        </w:rPr>
        <w:t>7,317,416,735,805</w:t>
      </w:r>
      <w:r w:rsidR="00313B33" w:rsidRPr="00A306E9">
        <w:rPr>
          <w:rFonts w:ascii="華康中黑體" w:eastAsia="華康中黑體" w:hAnsi="Arial Narrow" w:cs="Arial" w:hint="eastAsia"/>
          <w:color w:val="000000"/>
        </w:rPr>
        <w:t>元，</w:t>
      </w:r>
      <w:r w:rsidR="00313B33" w:rsidRPr="00A306E9">
        <w:rPr>
          <w:rFonts w:ascii="華康中黑體" w:eastAsia="華康中黑體" w:hAnsi="Arial" w:cs="Arial" w:hint="eastAsia"/>
          <w:color w:val="000000"/>
        </w:rPr>
        <w:t>較前月(</w:t>
      </w:r>
      <w:bookmarkStart w:id="146" w:name="整體上月年月"/>
      <w:bookmarkEnd w:id="146"/>
      <w:r w:rsidR="00A306E9">
        <w:rPr>
          <w:rFonts w:ascii="華康中黑體" w:eastAsia="華康中黑體" w:hAnsi="Arial" w:cs="Arial" w:hint="eastAsia"/>
          <w:color w:val="000000"/>
        </w:rPr>
        <w:t>111年2月</w:t>
      </w:r>
      <w:r w:rsidR="00313B33" w:rsidRPr="00A306E9">
        <w:rPr>
          <w:rFonts w:ascii="華康中黑體" w:eastAsia="華康中黑體" w:hAnsi="Arial" w:cs="Arial" w:hint="eastAsia"/>
          <w:color w:val="000000"/>
        </w:rPr>
        <w:t>)底規模</w:t>
      </w:r>
      <w:bookmarkStart w:id="147" w:name="公私募全委上月總規模"/>
      <w:bookmarkEnd w:id="147"/>
      <w:r w:rsidR="00A306E9">
        <w:rPr>
          <w:rFonts w:ascii="華康中黑體" w:eastAsia="華康中黑體" w:hAnsi="Arial" w:cs="Arial"/>
          <w:color w:val="000000"/>
        </w:rPr>
        <w:t>7,237,962,051,047</w:t>
      </w:r>
      <w:r w:rsidR="00313B33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48" w:name="公私募全委總規模差異"/>
      <w:bookmarkEnd w:id="148"/>
      <w:r w:rsidR="00A306E9">
        <w:rPr>
          <w:rFonts w:ascii="華康中黑體" w:eastAsia="華康中黑體" w:hAnsi="Arial" w:cs="Arial" w:hint="eastAsia"/>
          <w:color w:val="000000"/>
        </w:rPr>
        <w:t>增加79,454,684,758</w:t>
      </w:r>
      <w:r w:rsidR="00313B33" w:rsidRPr="00A306E9">
        <w:rPr>
          <w:rFonts w:ascii="華康中黑體" w:eastAsia="華康中黑體" w:hAnsi="Arial" w:cs="Arial" w:hint="eastAsia"/>
          <w:color w:val="000000"/>
        </w:rPr>
        <w:t>元，</w:t>
      </w:r>
      <w:bookmarkStart w:id="149" w:name="公私募全委總規模差異比例"/>
      <w:bookmarkEnd w:id="149"/>
      <w:r w:rsidR="00A306E9">
        <w:rPr>
          <w:rFonts w:ascii="華康中黑體" w:eastAsia="華康中黑體" w:hAnsi="Arial" w:cs="Arial" w:hint="eastAsia"/>
          <w:color w:val="000000"/>
        </w:rPr>
        <w:t>成長幅度1.10</w:t>
      </w:r>
      <w:r w:rsidR="00313B33" w:rsidRPr="00A306E9">
        <w:rPr>
          <w:rFonts w:ascii="華康中黑體" w:eastAsia="華康中黑體" w:hAnsi="Arial" w:cs="Arial" w:hint="eastAsia"/>
          <w:color w:val="000000"/>
        </w:rPr>
        <w:t>%。</w:t>
      </w:r>
    </w:p>
    <w:p w14:paraId="2C58EE23" w14:textId="77777777" w:rsidR="006B481D" w:rsidRPr="00A306E9" w:rsidRDefault="006B481D">
      <w:pPr>
        <w:rPr>
          <w:rFonts w:ascii="華康中黑體" w:eastAsia="華康中黑體" w:hAnsi="Arial" w:cs="Arial"/>
        </w:rPr>
      </w:pPr>
    </w:p>
    <w:p w14:paraId="6AB48E40" w14:textId="77777777" w:rsidR="006B481D" w:rsidRPr="00A306E9" w:rsidRDefault="006B481D">
      <w:pPr>
        <w:rPr>
          <w:rFonts w:ascii="華康中黑體" w:eastAsia="華康中黑體" w:hAnsi="Arial Narrow" w:cs="Arial"/>
          <w:color w:val="333300"/>
        </w:rPr>
      </w:pPr>
      <w:r w:rsidRPr="00A306E9">
        <w:rPr>
          <w:rFonts w:ascii="華康中黑體" w:eastAsia="華康中黑體" w:hAnsi="Arial Narrow" w:cs="Arial" w:hint="eastAsia"/>
          <w:color w:val="333300"/>
        </w:rPr>
        <w:t>詳細資料請至本公會網站</w:t>
      </w:r>
      <w:proofErr w:type="gramStart"/>
      <w:r w:rsidRPr="00A306E9">
        <w:rPr>
          <w:rFonts w:ascii="華康中黑體" w:eastAsia="華康中黑體" w:hAnsi="Arial Narrow" w:cs="Arial" w:hint="eastAsia"/>
          <w:color w:val="333300"/>
        </w:rPr>
        <w:t>（</w:t>
      </w:r>
      <w:proofErr w:type="gramEnd"/>
      <w:r w:rsidRPr="00A306E9">
        <w:rPr>
          <w:rFonts w:ascii="華康中黑體" w:eastAsia="華康中黑體" w:hAnsi="Arial Narrow" w:cs="Arial" w:hint="eastAsia"/>
          <w:color w:val="333300"/>
        </w:rPr>
        <w:t>www.sitca.org.tw</w:t>
      </w:r>
      <w:proofErr w:type="gramStart"/>
      <w:r w:rsidRPr="00A306E9">
        <w:rPr>
          <w:rFonts w:ascii="華康中黑體" w:eastAsia="華康中黑體" w:hAnsi="Arial Narrow" w:cs="Arial" w:hint="eastAsia"/>
          <w:color w:val="333300"/>
        </w:rPr>
        <w:t>）</w:t>
      </w:r>
      <w:proofErr w:type="gramEnd"/>
      <w:r w:rsidR="00536160" w:rsidRPr="00A306E9">
        <w:rPr>
          <w:rFonts w:ascii="華康中黑體" w:eastAsia="華康中黑體" w:hAnsi="Arial Narrow" w:cs="Arial" w:hint="eastAsia"/>
          <w:color w:val="333300"/>
        </w:rPr>
        <w:t>首頁之</w:t>
      </w:r>
      <w:r w:rsidRPr="00A306E9">
        <w:rPr>
          <w:rFonts w:ascii="華康中黑體" w:eastAsia="華康中黑體" w:hAnsi="Arial Narrow" w:cs="Arial" w:hint="eastAsia"/>
          <w:color w:val="333300"/>
        </w:rPr>
        <w:t>「</w:t>
      </w:r>
      <w:r w:rsidR="00536160" w:rsidRPr="00A306E9">
        <w:rPr>
          <w:rFonts w:ascii="華康中黑體" w:eastAsia="華康中黑體" w:hAnsi="Arial Narrow" w:cs="Arial" w:hint="eastAsia"/>
          <w:color w:val="333300"/>
        </w:rPr>
        <w:t>新聞稿</w:t>
      </w:r>
      <w:r w:rsidRPr="00A306E9">
        <w:rPr>
          <w:rFonts w:ascii="華康中黑體" w:eastAsia="華康中黑體" w:hAnsi="Arial Narrow" w:cs="Arial" w:hint="eastAsia"/>
          <w:color w:val="333300"/>
        </w:rPr>
        <w:t>」查詢。</w:t>
      </w:r>
    </w:p>
    <w:p w14:paraId="2BC22FC7" w14:textId="77777777" w:rsidR="006B481D" w:rsidRPr="00A306E9" w:rsidRDefault="006B481D">
      <w:pPr>
        <w:rPr>
          <w:rFonts w:ascii="華康中黑體" w:eastAsia="華康中黑體" w:hAnsi="Arial Narrow" w:cs="Arial"/>
          <w:color w:val="333300"/>
        </w:rPr>
      </w:pPr>
    </w:p>
    <w:p w14:paraId="53AFA8CD" w14:textId="77777777" w:rsidR="006B481D" w:rsidRPr="00A306E9" w:rsidRDefault="006B481D">
      <w:pPr>
        <w:rPr>
          <w:rFonts w:ascii="華康中黑體" w:eastAsia="華康中黑體" w:hAnsi="Arial Narrow" w:cs="Arial"/>
          <w:color w:val="333300"/>
        </w:rPr>
      </w:pPr>
    </w:p>
    <w:p w14:paraId="14EBB391" w14:textId="77777777" w:rsidR="006B481D" w:rsidRPr="00A306E9" w:rsidRDefault="006B481D">
      <w:pPr>
        <w:rPr>
          <w:rFonts w:ascii="華康中黑體" w:eastAsia="華康中黑體" w:hAnsi="Arial Narrow" w:cs="Arial"/>
          <w:color w:val="333300"/>
        </w:rPr>
      </w:pPr>
    </w:p>
    <w:p w14:paraId="31547527" w14:textId="77777777" w:rsidR="006B481D" w:rsidRPr="00A306E9" w:rsidRDefault="006B481D">
      <w:pPr>
        <w:rPr>
          <w:rFonts w:ascii="華康中黑體" w:eastAsia="華康中黑體" w:hAnsi="Arial Narrow" w:cs="Arial"/>
          <w:color w:val="333300"/>
        </w:rPr>
      </w:pPr>
      <w:r w:rsidRPr="00A306E9">
        <w:rPr>
          <w:rFonts w:ascii="華康中黑體" w:eastAsia="華康中黑體" w:hAnsi="Arial Narrow" w:cs="Arial" w:hint="eastAsia"/>
          <w:color w:val="333300"/>
        </w:rPr>
        <w:t>新聞聯絡：</w:t>
      </w:r>
    </w:p>
    <w:p w14:paraId="101F2AD8" w14:textId="77777777" w:rsidR="006B481D" w:rsidRPr="00A306E9" w:rsidRDefault="006B481D">
      <w:pPr>
        <w:ind w:leftChars="75" w:left="180"/>
        <w:rPr>
          <w:rFonts w:ascii="華康中黑體" w:eastAsia="華康中黑體" w:hAnsi="Arial Narrow" w:cs="Arial"/>
          <w:color w:val="333300"/>
        </w:rPr>
      </w:pPr>
      <w:r w:rsidRPr="00A306E9">
        <w:rPr>
          <w:rFonts w:ascii="華康中黑體" w:eastAsia="華康中黑體" w:hAnsi="Arial Narrow" w:cs="Arial" w:hint="eastAsia"/>
          <w:color w:val="333300"/>
        </w:rPr>
        <w:t>投信投顧公會 推廣組</w:t>
      </w:r>
    </w:p>
    <w:p w14:paraId="16BB537F" w14:textId="77777777" w:rsidR="006B481D" w:rsidRPr="00A306E9" w:rsidRDefault="006B481D">
      <w:pPr>
        <w:ind w:leftChars="75" w:left="180"/>
        <w:rPr>
          <w:rFonts w:ascii="華康中黑體" w:eastAsia="華康中黑體" w:hAnsi="Arial Narrow" w:cs="Arial"/>
          <w:color w:val="333300"/>
        </w:rPr>
      </w:pPr>
      <w:r w:rsidRPr="00A306E9">
        <w:rPr>
          <w:rFonts w:ascii="華康中黑體" w:eastAsia="華康中黑體" w:hAnsi="Arial Narrow" w:cs="Arial" w:hint="eastAsia"/>
          <w:color w:val="333300"/>
        </w:rPr>
        <w:t>電話：</w:t>
      </w:r>
      <w:r w:rsidR="00C4349F" w:rsidRPr="00A306E9">
        <w:rPr>
          <w:rFonts w:ascii="華康中黑體" w:eastAsia="華康中黑體" w:hAnsi="Arial Narrow" w:cs="Arial" w:hint="eastAsia"/>
          <w:color w:val="333300"/>
        </w:rPr>
        <w:t>(</w:t>
      </w:r>
      <w:r w:rsidRPr="00A306E9">
        <w:rPr>
          <w:rFonts w:ascii="華康中黑體" w:eastAsia="華康中黑體" w:hAnsi="Arial Narrow" w:cs="Arial" w:hint="eastAsia"/>
          <w:color w:val="333300"/>
        </w:rPr>
        <w:t>02</w:t>
      </w:r>
      <w:r w:rsidR="00C4349F" w:rsidRPr="00A306E9">
        <w:rPr>
          <w:rFonts w:ascii="華康中黑體" w:eastAsia="華康中黑體" w:hAnsi="Arial Narrow" w:cs="Arial" w:hint="eastAsia"/>
          <w:color w:val="333300"/>
        </w:rPr>
        <w:t>)</w:t>
      </w:r>
      <w:r w:rsidRPr="00A306E9">
        <w:rPr>
          <w:rFonts w:ascii="華康中黑體" w:eastAsia="華康中黑體" w:hAnsi="Arial Narrow" w:cs="Arial" w:hint="eastAsia"/>
          <w:color w:val="333300"/>
        </w:rPr>
        <w:t>2581</w:t>
      </w:r>
      <w:r w:rsidR="00C4349F" w:rsidRPr="00A306E9">
        <w:rPr>
          <w:rFonts w:ascii="華康中黑體" w:eastAsia="華康中黑體" w:hAnsi="Arial Narrow" w:cs="Arial" w:hint="eastAsia"/>
          <w:color w:val="333300"/>
        </w:rPr>
        <w:t>-</w:t>
      </w:r>
      <w:r w:rsidRPr="00A306E9">
        <w:rPr>
          <w:rFonts w:ascii="華康中黑體" w:eastAsia="華康中黑體" w:hAnsi="Arial Narrow" w:cs="Arial" w:hint="eastAsia"/>
          <w:color w:val="333300"/>
        </w:rPr>
        <w:t>7288</w:t>
      </w:r>
    </w:p>
    <w:p w14:paraId="2B7EFD5D" w14:textId="77777777" w:rsidR="006B481D" w:rsidRPr="00A306E9" w:rsidRDefault="006B481D" w:rsidP="00536160">
      <w:pPr>
        <w:ind w:leftChars="75" w:left="180"/>
        <w:rPr>
          <w:rFonts w:ascii="華康中黑體" w:eastAsia="華康中黑體" w:hAnsi="Arial Narrow" w:cs="Arial"/>
          <w:color w:val="333300"/>
        </w:rPr>
      </w:pPr>
      <w:r w:rsidRPr="00A306E9">
        <w:rPr>
          <w:rFonts w:ascii="華康中黑體" w:eastAsia="華康中黑體" w:hAnsi="Arial Narrow" w:cs="Arial" w:hint="eastAsia"/>
          <w:color w:val="333300"/>
        </w:rPr>
        <w:t>分機：50</w:t>
      </w:r>
      <w:r w:rsidR="00C4349F" w:rsidRPr="00A306E9">
        <w:rPr>
          <w:rFonts w:ascii="華康中黑體" w:eastAsia="華康中黑體" w:hAnsi="Arial Narrow" w:cs="Arial" w:hint="eastAsia"/>
          <w:color w:val="333300"/>
        </w:rPr>
        <w:t>1</w:t>
      </w:r>
      <w:r w:rsidRPr="00A306E9">
        <w:rPr>
          <w:rFonts w:ascii="華康中黑體" w:eastAsia="華康中黑體" w:hAnsi="Arial Narrow" w:cs="Arial" w:hint="eastAsia"/>
          <w:color w:val="333300"/>
        </w:rPr>
        <w:t xml:space="preserve"> 呂秀蘭 E-mail: sherry@sitca.org.tw</w:t>
      </w:r>
    </w:p>
    <w:sectPr w:rsidR="006B481D" w:rsidRPr="00A306E9" w:rsidSect="00567E71">
      <w:pgSz w:w="11906" w:h="16838"/>
      <w:pgMar w:top="1440" w:right="567" w:bottom="539" w:left="539" w:header="851" w:footer="85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B0B7" w14:textId="77777777" w:rsidR="00D1759B" w:rsidRDefault="00D1759B" w:rsidP="00D1759B">
      <w:r>
        <w:separator/>
      </w:r>
    </w:p>
  </w:endnote>
  <w:endnote w:type="continuationSeparator" w:id="0">
    <w:p w14:paraId="1D2D3711" w14:textId="77777777" w:rsidR="00D1759B" w:rsidRDefault="00D1759B" w:rsidP="00D1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0E1D" w14:textId="77777777" w:rsidR="00D1759B" w:rsidRDefault="00D1759B" w:rsidP="00D1759B">
      <w:r>
        <w:separator/>
      </w:r>
    </w:p>
  </w:footnote>
  <w:footnote w:type="continuationSeparator" w:id="0">
    <w:p w14:paraId="4884D29B" w14:textId="77777777" w:rsidR="00D1759B" w:rsidRDefault="00D1759B" w:rsidP="00D1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06E9"/>
    <w:rsid w:val="00034773"/>
    <w:rsid w:val="00074D5A"/>
    <w:rsid w:val="000A1BB7"/>
    <w:rsid w:val="000F1B85"/>
    <w:rsid w:val="00136886"/>
    <w:rsid w:val="001606E2"/>
    <w:rsid w:val="001836D3"/>
    <w:rsid w:val="001E6614"/>
    <w:rsid w:val="002151F4"/>
    <w:rsid w:val="00232615"/>
    <w:rsid w:val="002620DD"/>
    <w:rsid w:val="002A4040"/>
    <w:rsid w:val="002B7D85"/>
    <w:rsid w:val="00313B33"/>
    <w:rsid w:val="003C399C"/>
    <w:rsid w:val="003F3CED"/>
    <w:rsid w:val="004538DB"/>
    <w:rsid w:val="004B741A"/>
    <w:rsid w:val="004E029E"/>
    <w:rsid w:val="004E117C"/>
    <w:rsid w:val="005244F3"/>
    <w:rsid w:val="00536160"/>
    <w:rsid w:val="00567E71"/>
    <w:rsid w:val="005D3CB8"/>
    <w:rsid w:val="005D41B6"/>
    <w:rsid w:val="005E1138"/>
    <w:rsid w:val="005F7AE7"/>
    <w:rsid w:val="006B08BF"/>
    <w:rsid w:val="006B481D"/>
    <w:rsid w:val="006C2532"/>
    <w:rsid w:val="00733334"/>
    <w:rsid w:val="00740D39"/>
    <w:rsid w:val="0074747B"/>
    <w:rsid w:val="008147A0"/>
    <w:rsid w:val="00844290"/>
    <w:rsid w:val="00886D60"/>
    <w:rsid w:val="0089081F"/>
    <w:rsid w:val="008B0CD9"/>
    <w:rsid w:val="008F0613"/>
    <w:rsid w:val="00976766"/>
    <w:rsid w:val="009C4BDA"/>
    <w:rsid w:val="009E2C69"/>
    <w:rsid w:val="009F4E88"/>
    <w:rsid w:val="00A306E9"/>
    <w:rsid w:val="00AD2EA2"/>
    <w:rsid w:val="00B84F27"/>
    <w:rsid w:val="00BF1157"/>
    <w:rsid w:val="00C012BA"/>
    <w:rsid w:val="00C263A1"/>
    <w:rsid w:val="00C4349F"/>
    <w:rsid w:val="00D1759B"/>
    <w:rsid w:val="00D26F31"/>
    <w:rsid w:val="00D45FAF"/>
    <w:rsid w:val="00D51BEC"/>
    <w:rsid w:val="00DA531A"/>
    <w:rsid w:val="00DD3D22"/>
    <w:rsid w:val="00DE11ED"/>
    <w:rsid w:val="00DE33BB"/>
    <w:rsid w:val="00DF7179"/>
    <w:rsid w:val="00E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908A433"/>
  <w15:docId w15:val="{4839ECB4-C596-45FC-9F5F-10245EAD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E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67E71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567E71"/>
    <w:pPr>
      <w:widowControl/>
      <w:spacing w:before="100" w:beforeAutospacing="1" w:after="100" w:afterAutospacing="1"/>
    </w:pPr>
    <w:rPr>
      <w:rFonts w:ascii="新細明體" w:hAnsi="新細明體"/>
      <w:color w:val="000033"/>
      <w:kern w:val="0"/>
    </w:rPr>
  </w:style>
  <w:style w:type="character" w:styleId="a4">
    <w:name w:val="Strong"/>
    <w:qFormat/>
    <w:rsid w:val="00567E71"/>
    <w:rPr>
      <w:b/>
      <w:bCs/>
    </w:rPr>
  </w:style>
  <w:style w:type="paragraph" w:styleId="a5">
    <w:name w:val="header"/>
    <w:basedOn w:val="a"/>
    <w:link w:val="a6"/>
    <w:rsid w:val="00D1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1759B"/>
    <w:rPr>
      <w:kern w:val="2"/>
    </w:rPr>
  </w:style>
  <w:style w:type="paragraph" w:styleId="a7">
    <w:name w:val="footer"/>
    <w:basedOn w:val="a"/>
    <w:link w:val="a8"/>
    <w:rsid w:val="00D1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175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4\members.sitca.org.tw\OPF\vbsource\FundWord\SQL\&#26032;&#32862;&#31295;201900-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17A0-0186-4F4B-9837-909C38C8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新聞稿201900-10.dot</Template>
  <TotalTime>14</TotalTime>
  <Pages>2</Pages>
  <Words>441</Words>
  <Characters>2516</Characters>
  <Application>Microsoft Office Word</Application>
  <DocSecurity>0</DocSecurity>
  <Lines>20</Lines>
  <Paragraphs>5</Paragraphs>
  <ScaleCrop>false</ScaleCrop>
  <Company>sitca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cp:lastModifiedBy>投信投顧公會 杜詩慧</cp:lastModifiedBy>
  <cp:revision>4</cp:revision>
  <cp:lastPrinted>2005-11-14T09:53:00Z</cp:lastPrinted>
  <dcterms:created xsi:type="dcterms:W3CDTF">2022-04-18T03:26:00Z</dcterms:created>
  <dcterms:modified xsi:type="dcterms:W3CDTF">2022-05-30T08:50:00Z</dcterms:modified>
</cp:coreProperties>
</file>