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4" w:rsidRPr="00196C0A" w:rsidRDefault="00423D1A" w:rsidP="00B3529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96C0A">
        <w:rPr>
          <w:rFonts w:ascii="標楷體" w:eastAsia="標楷體" w:hAnsi="標楷體" w:hint="eastAsia"/>
          <w:b/>
          <w:sz w:val="32"/>
          <w:szCs w:val="32"/>
        </w:rPr>
        <w:t>年初</w:t>
      </w:r>
      <w:proofErr w:type="gramStart"/>
      <w:r w:rsidRPr="00196C0A">
        <w:rPr>
          <w:rFonts w:ascii="標楷體" w:eastAsia="標楷體" w:hAnsi="標楷體" w:hint="eastAsia"/>
          <w:b/>
          <w:sz w:val="32"/>
          <w:szCs w:val="32"/>
        </w:rPr>
        <w:t>迄</w:t>
      </w:r>
      <w:proofErr w:type="gramEnd"/>
      <w:r w:rsidRPr="00196C0A">
        <w:rPr>
          <w:rFonts w:ascii="標楷體" w:eastAsia="標楷體" w:hAnsi="標楷體" w:hint="eastAsia"/>
          <w:b/>
          <w:sz w:val="32"/>
          <w:szCs w:val="32"/>
        </w:rPr>
        <w:t>十一月</w:t>
      </w:r>
      <w:r w:rsidR="00AE23E8">
        <w:rPr>
          <w:rFonts w:ascii="標楷體" w:eastAsia="標楷體" w:hAnsi="標楷體" w:hint="eastAsia"/>
          <w:b/>
          <w:sz w:val="32"/>
          <w:szCs w:val="32"/>
        </w:rPr>
        <w:t>，</w:t>
      </w:r>
      <w:r w:rsidR="00196C0A" w:rsidRPr="00196C0A">
        <w:rPr>
          <w:rFonts w:ascii="標楷體" w:eastAsia="標楷體" w:hAnsi="標楷體" w:hint="eastAsia"/>
          <w:b/>
          <w:sz w:val="32"/>
          <w:szCs w:val="32"/>
        </w:rPr>
        <w:t>國內股票型基金績效大幅落後大盤</w:t>
      </w:r>
    </w:p>
    <w:p w:rsidR="008A4618" w:rsidRPr="00196C0A" w:rsidRDefault="007C4F08" w:rsidP="00B35290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96C0A">
        <w:rPr>
          <w:rFonts w:ascii="標楷體" w:eastAsia="標楷體" w:hAnsi="標楷體" w:hint="eastAsia"/>
          <w:b/>
          <w:sz w:val="32"/>
          <w:szCs w:val="32"/>
        </w:rPr>
        <w:t>李存修、邱顯比</w:t>
      </w:r>
    </w:p>
    <w:p w:rsidR="00196C0A" w:rsidRDefault="00196C0A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196C0A">
        <w:rPr>
          <w:rFonts w:ascii="標楷體" w:eastAsia="標楷體" w:hAnsi="標楷體" w:hint="eastAsia"/>
          <w:sz w:val="28"/>
          <w:szCs w:val="32"/>
        </w:rPr>
        <w:t>11月的美國</w:t>
      </w:r>
      <w:r>
        <w:rPr>
          <w:rFonts w:ascii="標楷體" w:eastAsia="標楷體" w:hAnsi="標楷體" w:hint="eastAsia"/>
          <w:sz w:val="28"/>
          <w:szCs w:val="32"/>
        </w:rPr>
        <w:t>大選出現了令民調跌破眼鏡的結果，美國股市先是大跌，但一天之內又大幅逆轉</w:t>
      </w:r>
      <w:r w:rsidR="00AE23E8">
        <w:rPr>
          <w:rFonts w:ascii="標楷體" w:eastAsia="標楷體" w:hAnsi="標楷體" w:hint="eastAsia"/>
          <w:sz w:val="28"/>
          <w:szCs w:val="32"/>
        </w:rPr>
        <w:t>上漲，之後</w:t>
      </w:r>
      <w:r>
        <w:rPr>
          <w:rFonts w:ascii="標楷體" w:eastAsia="標楷體" w:hAnsi="標楷體" w:hint="eastAsia"/>
          <w:sz w:val="28"/>
          <w:szCs w:val="32"/>
        </w:rPr>
        <w:t>道瓊工業股價指數又連續好幾日締造了歷史新高，全球股市也跟著大洗三溫暖。但就總體經濟指標來看，好消息仍是多於壞消息，台灣的出口終於連二個月正成長，大陸PMI</w:t>
      </w:r>
      <w:r w:rsidR="00AE23E8">
        <w:rPr>
          <w:rFonts w:ascii="標楷體" w:eastAsia="標楷體" w:hAnsi="標楷體" w:hint="eastAsia"/>
          <w:sz w:val="28"/>
          <w:szCs w:val="32"/>
        </w:rPr>
        <w:t>持續</w:t>
      </w:r>
      <w:r>
        <w:rPr>
          <w:rFonts w:ascii="標楷體" w:eastAsia="標楷體" w:hAnsi="標楷體" w:hint="eastAsia"/>
          <w:sz w:val="28"/>
          <w:szCs w:val="32"/>
        </w:rPr>
        <w:t>走</w:t>
      </w:r>
      <w:r w:rsidR="00AE23E8">
        <w:rPr>
          <w:rFonts w:ascii="標楷體" w:eastAsia="標楷體" w:hAnsi="標楷體" w:hint="eastAsia"/>
          <w:sz w:val="28"/>
          <w:szCs w:val="32"/>
        </w:rPr>
        <w:t>揚</w:t>
      </w:r>
      <w:r>
        <w:rPr>
          <w:rFonts w:ascii="標楷體" w:eastAsia="標楷體" w:hAnsi="標楷體" w:hint="eastAsia"/>
          <w:sz w:val="28"/>
          <w:szCs w:val="32"/>
        </w:rPr>
        <w:t>，美國的失業率再度創下金融海嘯以來的新低紀錄。只是</w:t>
      </w:r>
      <w:r w:rsidR="005220D2">
        <w:rPr>
          <w:rFonts w:ascii="標楷體" w:eastAsia="標楷體" w:hAnsi="標楷體" w:hint="eastAsia"/>
          <w:sz w:val="28"/>
          <w:szCs w:val="32"/>
        </w:rPr>
        <w:t>川普的供給面經濟政策，搭配強力的財政擴張，再加上FED 12月升息幾成定局，使得美元成為超強貨幣，美元指數最高曾突破101，新興市場出現美元荒，拆款利率漸往上竄，債券</w:t>
      </w:r>
      <w:proofErr w:type="gramStart"/>
      <w:r w:rsidR="005220D2">
        <w:rPr>
          <w:rFonts w:ascii="標楷體" w:eastAsia="標楷體" w:hAnsi="標楷體" w:hint="eastAsia"/>
          <w:sz w:val="28"/>
          <w:szCs w:val="32"/>
        </w:rPr>
        <w:t>殖</w:t>
      </w:r>
      <w:proofErr w:type="gramEnd"/>
      <w:r w:rsidR="005220D2">
        <w:rPr>
          <w:rFonts w:ascii="標楷體" w:eastAsia="標楷體" w:hAnsi="標楷體" w:hint="eastAsia"/>
          <w:sz w:val="28"/>
          <w:szCs w:val="32"/>
        </w:rPr>
        <w:t>利率也創近期新高，美國十年公債</w:t>
      </w:r>
      <w:proofErr w:type="gramStart"/>
      <w:r w:rsidR="005220D2">
        <w:rPr>
          <w:rFonts w:ascii="標楷體" w:eastAsia="標楷體" w:hAnsi="標楷體" w:hint="eastAsia"/>
          <w:sz w:val="28"/>
          <w:szCs w:val="32"/>
        </w:rPr>
        <w:t>殖</w:t>
      </w:r>
      <w:proofErr w:type="gramEnd"/>
      <w:r w:rsidR="005220D2">
        <w:rPr>
          <w:rFonts w:ascii="標楷體" w:eastAsia="標楷體" w:hAnsi="標楷體" w:hint="eastAsia"/>
          <w:sz w:val="28"/>
          <w:szCs w:val="32"/>
        </w:rPr>
        <w:t>利率逼近2.40%的高點，使得債市投資人哀鴻遍野。</w:t>
      </w:r>
    </w:p>
    <w:p w:rsidR="005220D2" w:rsidRDefault="005220D2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十一月間台股加權股價報酬指數微幅下挫52bp，但電子報酬指數和OTC報酬指數卻分別下挫了2.93%和2.7%，顯示中小型股受傷頗重，一向疲弱的金融股在</w:t>
      </w:r>
      <w:r w:rsidR="00AE23E8">
        <w:rPr>
          <w:rFonts w:ascii="標楷體" w:eastAsia="標楷體" w:hAnsi="標楷體" w:hint="eastAsia"/>
          <w:sz w:val="28"/>
          <w:szCs w:val="32"/>
        </w:rPr>
        <w:t>可能</w:t>
      </w:r>
      <w:r>
        <w:rPr>
          <w:rFonts w:ascii="標楷體" w:eastAsia="標楷體" w:hAnsi="標楷體" w:hint="eastAsia"/>
          <w:sz w:val="28"/>
          <w:szCs w:val="32"/>
        </w:rPr>
        <w:t>升息的</w:t>
      </w:r>
      <w:r w:rsidR="00AE23E8">
        <w:rPr>
          <w:rFonts w:ascii="標楷體" w:eastAsia="標楷體" w:hAnsi="標楷體" w:hint="eastAsia"/>
          <w:sz w:val="28"/>
          <w:szCs w:val="32"/>
        </w:rPr>
        <w:t>激勵</w:t>
      </w:r>
      <w:r>
        <w:rPr>
          <w:rFonts w:ascii="標楷體" w:eastAsia="標楷體" w:hAnsi="標楷體" w:hint="eastAsia"/>
          <w:sz w:val="28"/>
          <w:szCs w:val="32"/>
        </w:rPr>
        <w:t>之下，反倒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成了撐盤</w:t>
      </w:r>
      <w:proofErr w:type="gramEnd"/>
      <w:r>
        <w:rPr>
          <w:rFonts w:ascii="標楷體" w:eastAsia="標楷體" w:hAnsi="標楷體" w:hint="eastAsia"/>
          <w:sz w:val="28"/>
          <w:szCs w:val="32"/>
        </w:rPr>
        <w:t>的</w:t>
      </w:r>
      <w:r w:rsidR="00AE23E8">
        <w:rPr>
          <w:rFonts w:ascii="標楷體" w:eastAsia="標楷體" w:hAnsi="標楷體" w:hint="eastAsia"/>
          <w:sz w:val="28"/>
          <w:szCs w:val="32"/>
        </w:rPr>
        <w:t>主角</w:t>
      </w:r>
      <w:r>
        <w:rPr>
          <w:rFonts w:ascii="標楷體" w:eastAsia="標楷體" w:hAnsi="標楷體" w:hint="eastAsia"/>
          <w:sz w:val="28"/>
          <w:szCs w:val="32"/>
        </w:rPr>
        <w:t>。投資國內的股票型基金在11月中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普遍遜</w:t>
      </w:r>
      <w:proofErr w:type="gramEnd"/>
      <w:r>
        <w:rPr>
          <w:rFonts w:ascii="標楷體" w:eastAsia="標楷體" w:hAnsi="標楷體" w:hint="eastAsia"/>
          <w:sz w:val="28"/>
          <w:szCs w:val="32"/>
        </w:rPr>
        <w:t>於大盤，166檔中竟只有11檔(6.63%)能超越加權</w:t>
      </w:r>
      <w:r w:rsidR="00AE23E8">
        <w:rPr>
          <w:rFonts w:ascii="標楷體" w:eastAsia="標楷體" w:hAnsi="標楷體" w:hint="eastAsia"/>
          <w:sz w:val="28"/>
          <w:szCs w:val="32"/>
        </w:rPr>
        <w:t>股價報酬</w:t>
      </w:r>
      <w:r>
        <w:rPr>
          <w:rFonts w:ascii="標楷體" w:eastAsia="標楷體" w:hAnsi="標楷體" w:hint="eastAsia"/>
          <w:sz w:val="28"/>
          <w:szCs w:val="32"/>
        </w:rPr>
        <w:t>指數</w:t>
      </w:r>
      <w:r w:rsidR="00B073A0">
        <w:rPr>
          <w:rFonts w:ascii="標楷體" w:eastAsia="標楷體" w:hAnsi="標楷體" w:hint="eastAsia"/>
          <w:sz w:val="28"/>
          <w:szCs w:val="32"/>
        </w:rPr>
        <w:t>，正報酬的家數少到只有7檔，富邦台灣金融與元大台灣ETF傘型之金融基金分別創下了6.09%與5.79%的單月報酬，顯示金融股，尤其是壽險股在11月中的強勢。而科技型、中小型、上櫃型等基金，11月中分別下挫了3.19%、3.45%與4.22%，在過去三個月則分別下挫了4.73%、6.22與7.</w:t>
      </w:r>
      <w:r w:rsidR="00215255">
        <w:rPr>
          <w:rFonts w:ascii="標楷體" w:eastAsia="標楷體" w:hAnsi="標楷體" w:hint="eastAsia"/>
          <w:sz w:val="28"/>
          <w:szCs w:val="32"/>
        </w:rPr>
        <w:t>38</w:t>
      </w:r>
      <w:r w:rsidR="00B073A0">
        <w:rPr>
          <w:rFonts w:ascii="標楷體" w:eastAsia="標楷體" w:hAnsi="標楷體" w:hint="eastAsia"/>
          <w:sz w:val="28"/>
          <w:szCs w:val="32"/>
        </w:rPr>
        <w:t>%，成為超級重災區。</w:t>
      </w:r>
    </w:p>
    <w:p w:rsidR="00B073A0" w:rsidRDefault="00F006B8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跨國投資之股票型基金，平均月報酬雖仍</w:t>
      </w:r>
      <w:r w:rsidR="00AE23E8">
        <w:rPr>
          <w:rFonts w:ascii="標楷體" w:eastAsia="標楷體" w:hAnsi="標楷體" w:hint="eastAsia"/>
          <w:sz w:val="28"/>
          <w:szCs w:val="32"/>
        </w:rPr>
        <w:t>為</w:t>
      </w:r>
      <w:r>
        <w:rPr>
          <w:rFonts w:ascii="標楷體" w:eastAsia="標楷體" w:hAnsi="標楷體" w:hint="eastAsia"/>
          <w:sz w:val="28"/>
          <w:szCs w:val="32"/>
        </w:rPr>
        <w:t>負(-0.39%)，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但瑞銀</w:t>
      </w:r>
      <w:proofErr w:type="gramEnd"/>
      <w:r>
        <w:rPr>
          <w:rFonts w:ascii="標楷體" w:eastAsia="標楷體" w:hAnsi="標楷體" w:hint="eastAsia"/>
          <w:sz w:val="28"/>
          <w:szCs w:val="32"/>
        </w:rPr>
        <w:t>全球生物科技、國泰全球資源、安聯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全球礦金趨勢單月均有</w:t>
      </w:r>
      <w:proofErr w:type="gramEnd"/>
      <w:r>
        <w:rPr>
          <w:rFonts w:ascii="標楷體" w:eastAsia="標楷體" w:hAnsi="標楷體" w:hint="eastAsia"/>
          <w:sz w:val="28"/>
          <w:szCs w:val="32"/>
        </w:rPr>
        <w:t>8%以上的佳績。美國股票型基金單月平均雖達3.54%，卻比不上美國一般型</w:t>
      </w:r>
      <w:r>
        <w:rPr>
          <w:rFonts w:ascii="標楷體" w:eastAsia="標楷體" w:hAnsi="標楷體" w:hint="eastAsia"/>
          <w:sz w:val="28"/>
          <w:szCs w:val="32"/>
        </w:rPr>
        <w:lastRenderedPageBreak/>
        <w:t>ETF，同樣的現象也出現在日本與中國大陸，亦即股票型基金之</w:t>
      </w:r>
      <w:r w:rsidR="00423D1A">
        <w:rPr>
          <w:rFonts w:ascii="標楷體" w:eastAsia="標楷體" w:hAnsi="標楷體" w:hint="eastAsia"/>
          <w:sz w:val="28"/>
          <w:szCs w:val="32"/>
        </w:rPr>
        <w:t>績效</w:t>
      </w:r>
      <w:r>
        <w:rPr>
          <w:rFonts w:ascii="標楷體" w:eastAsia="標楷體" w:hAnsi="標楷體" w:hint="eastAsia"/>
          <w:sz w:val="28"/>
          <w:szCs w:val="32"/>
        </w:rPr>
        <w:t>比不上對應的ETF。過去三個月的績效也是如此。</w:t>
      </w:r>
    </w:p>
    <w:p w:rsidR="00F006B8" w:rsidRDefault="00F006B8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11月投資等級債受傷頗重，全球型、美國、全球新興市場、亞洲新興市場之投資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等級</w:t>
      </w:r>
      <w:r w:rsidR="00F27BAF">
        <w:rPr>
          <w:rFonts w:ascii="標楷體" w:eastAsia="標楷體" w:hAnsi="標楷體" w:hint="eastAsia"/>
          <w:sz w:val="28"/>
          <w:szCs w:val="32"/>
        </w:rPr>
        <w:t>債單月</w:t>
      </w:r>
      <w:proofErr w:type="gramEnd"/>
      <w:r w:rsidR="00F27BAF">
        <w:rPr>
          <w:rFonts w:ascii="標楷體" w:eastAsia="標楷體" w:hAnsi="標楷體" w:hint="eastAsia"/>
          <w:sz w:val="28"/>
          <w:szCs w:val="32"/>
        </w:rPr>
        <w:t>平均</w:t>
      </w:r>
      <w:proofErr w:type="gramStart"/>
      <w:r w:rsidR="00F27BAF">
        <w:rPr>
          <w:rFonts w:ascii="標楷體" w:eastAsia="標楷體" w:hAnsi="標楷體" w:hint="eastAsia"/>
          <w:sz w:val="28"/>
          <w:szCs w:val="32"/>
        </w:rPr>
        <w:t>跌幅均在</w:t>
      </w:r>
      <w:proofErr w:type="gramEnd"/>
      <w:r w:rsidR="00F27BAF">
        <w:rPr>
          <w:rFonts w:ascii="標楷體" w:eastAsia="標楷體" w:hAnsi="標楷體" w:hint="eastAsia"/>
          <w:sz w:val="28"/>
          <w:szCs w:val="32"/>
        </w:rPr>
        <w:t>2%以上，全球型與美國之投資等級債近三</w:t>
      </w:r>
      <w:proofErr w:type="gramStart"/>
      <w:r w:rsidR="00F27BAF">
        <w:rPr>
          <w:rFonts w:ascii="標楷體" w:eastAsia="標楷體" w:hAnsi="標楷體" w:hint="eastAsia"/>
          <w:sz w:val="28"/>
          <w:szCs w:val="32"/>
        </w:rPr>
        <w:t>個</w:t>
      </w:r>
      <w:proofErr w:type="gramEnd"/>
      <w:r w:rsidR="00F27BAF">
        <w:rPr>
          <w:rFonts w:ascii="標楷體" w:eastAsia="標楷體" w:hAnsi="標楷體" w:hint="eastAsia"/>
          <w:sz w:val="28"/>
          <w:szCs w:val="32"/>
        </w:rPr>
        <w:t>月平均</w:t>
      </w:r>
      <w:proofErr w:type="gramStart"/>
      <w:r w:rsidR="00F27BAF">
        <w:rPr>
          <w:rFonts w:ascii="標楷體" w:eastAsia="標楷體" w:hAnsi="標楷體" w:hint="eastAsia"/>
          <w:sz w:val="28"/>
          <w:szCs w:val="32"/>
        </w:rPr>
        <w:t>跌幅均在</w:t>
      </w:r>
      <w:proofErr w:type="gramEnd"/>
      <w:r w:rsidR="00F27BAF">
        <w:rPr>
          <w:rFonts w:ascii="標楷體" w:eastAsia="標楷體" w:hAnsi="標楷體" w:hint="eastAsia"/>
          <w:sz w:val="28"/>
          <w:szCs w:val="32"/>
        </w:rPr>
        <w:t>3%以上，但年初迄今除</w:t>
      </w:r>
      <w:proofErr w:type="gramStart"/>
      <w:r w:rsidR="00F27BAF">
        <w:rPr>
          <w:rFonts w:ascii="標楷體" w:eastAsia="標楷體" w:hAnsi="標楷體" w:hint="eastAsia"/>
          <w:sz w:val="28"/>
          <w:szCs w:val="32"/>
        </w:rPr>
        <w:t>全球型外</w:t>
      </w:r>
      <w:proofErr w:type="gramEnd"/>
      <w:r w:rsidR="00556F58">
        <w:rPr>
          <w:rFonts w:ascii="標楷體" w:eastAsia="標楷體" w:hAnsi="標楷體" w:hint="eastAsia"/>
          <w:sz w:val="28"/>
          <w:szCs w:val="32"/>
        </w:rPr>
        <w:t>，其餘投資等級債仍維持正報酬。高收益債因景氣好轉，信用利差收斂，表現優於投資等級債，11月單月除新興市場資金外流嚴重，導致其高收益債單月下跌3.06%外，其餘各區域之跌幅均不到1%，三個月的績效情況也相當類似。組</w:t>
      </w:r>
      <w:r w:rsidR="008A2260">
        <w:rPr>
          <w:rFonts w:ascii="標楷體" w:eastAsia="標楷體" w:hAnsi="標楷體" w:hint="eastAsia"/>
          <w:sz w:val="28"/>
          <w:szCs w:val="32"/>
        </w:rPr>
        <w:t>合型基金中除一般股票組合型在11月中仍有1.49%正報酬外，其餘各類組合型基金在11月中也難逃下跌的命運，過去三個月的績效也狀況也大致相似。</w:t>
      </w:r>
    </w:p>
    <w:p w:rsidR="008A2260" w:rsidRDefault="008A2260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年初迄今加權股價報酬指數表現仍佳，上揚了15.43%，電子報酬指數則漲了17.61%，只有OTC報酬指數獨自憔悴</w:t>
      </w:r>
      <w:r w:rsidR="00AE23E8">
        <w:rPr>
          <w:rFonts w:ascii="標楷體" w:eastAsia="標楷體" w:hAnsi="標楷體" w:hint="eastAsia"/>
          <w:sz w:val="28"/>
          <w:szCs w:val="32"/>
        </w:rPr>
        <w:t>，</w:t>
      </w:r>
      <w:r>
        <w:rPr>
          <w:rFonts w:ascii="標楷體" w:eastAsia="標楷體" w:hAnsi="標楷體" w:hint="eastAsia"/>
          <w:sz w:val="28"/>
          <w:szCs w:val="32"/>
        </w:rPr>
        <w:t>下挫2.02%。而162檔股票型基金平均之累積報酬率卻只有7.06%，不及標竿指數之半數，超越指數者少到只有8檔，占比不到5%，但優秀的基金如安聯台灣科技基金卻能異軍突起，創造了23.08%之優異績效。各類型基金也普遍不佳，落後指數型(15.14%)與ETF(</w:t>
      </w:r>
      <w:r w:rsidR="00AE23E8">
        <w:rPr>
          <w:rFonts w:ascii="標楷體" w:eastAsia="標楷體" w:hAnsi="標楷體" w:hint="eastAsia"/>
          <w:sz w:val="28"/>
          <w:szCs w:val="32"/>
        </w:rPr>
        <w:t>13.56</w:t>
      </w:r>
      <w:r>
        <w:rPr>
          <w:rFonts w:ascii="標楷體" w:eastAsia="標楷體" w:hAnsi="標楷體" w:hint="eastAsia"/>
          <w:sz w:val="28"/>
          <w:szCs w:val="32"/>
        </w:rPr>
        <w:t>%)甚多，也難怪ETF成為今年股市中爆發力最強的基金。</w:t>
      </w:r>
    </w:p>
    <w:p w:rsidR="008A2260" w:rsidRDefault="008A2260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跨國投資之股票型基金年初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迄</w:t>
      </w:r>
      <w:proofErr w:type="gramEnd"/>
      <w:r>
        <w:rPr>
          <w:rFonts w:ascii="標楷體" w:eastAsia="標楷體" w:hAnsi="標楷體" w:hint="eastAsia"/>
          <w:sz w:val="28"/>
          <w:szCs w:val="32"/>
        </w:rPr>
        <w:t>11月底之平均績效仍為負數(-2.42%)，以單一國家的巴西基金最為出色，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瀚</w:t>
      </w:r>
      <w:proofErr w:type="gramEnd"/>
      <w:r>
        <w:rPr>
          <w:rFonts w:ascii="標楷體" w:eastAsia="標楷體" w:hAnsi="標楷體" w:hint="eastAsia"/>
          <w:sz w:val="28"/>
          <w:szCs w:val="32"/>
        </w:rPr>
        <w:t>亞巴西</w:t>
      </w:r>
      <w:r w:rsidR="00AE23E8">
        <w:rPr>
          <w:rFonts w:ascii="標楷體" w:eastAsia="標楷體" w:hAnsi="標楷體" w:hint="eastAsia"/>
          <w:sz w:val="28"/>
          <w:szCs w:val="32"/>
        </w:rPr>
        <w:t>、元大巴西指數</w:t>
      </w:r>
      <w:r>
        <w:rPr>
          <w:rFonts w:ascii="標楷體" w:eastAsia="標楷體" w:hAnsi="標楷體" w:hint="eastAsia"/>
          <w:sz w:val="28"/>
          <w:szCs w:val="32"/>
        </w:rPr>
        <w:t>與野村巴西分別獲利61.05%</w:t>
      </w:r>
      <w:r w:rsidR="00AE23E8">
        <w:rPr>
          <w:rFonts w:ascii="標楷體" w:eastAsia="標楷體" w:hAnsi="標楷體" w:hint="eastAsia"/>
          <w:sz w:val="28"/>
          <w:szCs w:val="32"/>
        </w:rPr>
        <w:t>、52.98%</w:t>
      </w:r>
      <w:r>
        <w:rPr>
          <w:rFonts w:ascii="標楷體" w:eastAsia="標楷體" w:hAnsi="標楷體" w:hint="eastAsia"/>
          <w:sz w:val="28"/>
          <w:szCs w:val="32"/>
        </w:rPr>
        <w:t>與42.39%最佳，另</w:t>
      </w:r>
      <w:r w:rsidR="00A31DF0">
        <w:rPr>
          <w:rFonts w:ascii="標楷體" w:eastAsia="標楷體" w:hAnsi="標楷體" w:hint="eastAsia"/>
          <w:sz w:val="28"/>
          <w:szCs w:val="32"/>
        </w:rPr>
        <w:t>全球資源型(+8.16%)和新興市場區域型(+6.19%)也表現不錯。</w:t>
      </w:r>
      <w:r>
        <w:rPr>
          <w:rFonts w:ascii="標楷體" w:eastAsia="標楷體" w:hAnsi="標楷體" w:hint="eastAsia"/>
          <w:sz w:val="28"/>
          <w:szCs w:val="32"/>
        </w:rPr>
        <w:t>其餘各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區域型除亞洲</w:t>
      </w:r>
      <w:proofErr w:type="gramEnd"/>
      <w:r>
        <w:rPr>
          <w:rFonts w:ascii="標楷體" w:eastAsia="標楷體" w:hAnsi="標楷體" w:hint="eastAsia"/>
          <w:sz w:val="28"/>
          <w:szCs w:val="32"/>
        </w:rPr>
        <w:t>仍有微幅正報酬(+0.55%)外，年初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迄</w:t>
      </w:r>
      <w:proofErr w:type="gramEnd"/>
      <w:r>
        <w:rPr>
          <w:rFonts w:ascii="標楷體" w:eastAsia="標楷體" w:hAnsi="標楷體" w:hint="eastAsia"/>
          <w:sz w:val="28"/>
          <w:szCs w:val="32"/>
        </w:rPr>
        <w:t>11月底</w:t>
      </w:r>
      <w:r w:rsidR="00AE23E8">
        <w:rPr>
          <w:rFonts w:ascii="標楷體" w:eastAsia="標楷體" w:hAnsi="標楷體" w:hint="eastAsia"/>
          <w:sz w:val="28"/>
          <w:szCs w:val="32"/>
        </w:rPr>
        <w:t>之</w:t>
      </w:r>
      <w:r>
        <w:rPr>
          <w:rFonts w:ascii="標楷體" w:eastAsia="標楷體" w:hAnsi="標楷體" w:hint="eastAsia"/>
          <w:sz w:val="28"/>
          <w:szCs w:val="32"/>
        </w:rPr>
        <w:t>累積報酬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率均仍為</w:t>
      </w:r>
      <w:proofErr w:type="gramEnd"/>
      <w:r>
        <w:rPr>
          <w:rFonts w:ascii="標楷體" w:eastAsia="標楷體" w:hAnsi="標楷體" w:hint="eastAsia"/>
          <w:sz w:val="28"/>
          <w:szCs w:val="32"/>
        </w:rPr>
        <w:t>負。</w:t>
      </w:r>
    </w:p>
    <w:p w:rsidR="008A2260" w:rsidRDefault="00AE23E8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lastRenderedPageBreak/>
        <w:t>國外</w:t>
      </w:r>
      <w:bookmarkStart w:id="0" w:name="_GoBack"/>
      <w:bookmarkEnd w:id="0"/>
      <w:r w:rsidR="00A31DF0">
        <w:rPr>
          <w:rFonts w:ascii="標楷體" w:eastAsia="標楷體" w:hAnsi="標楷體" w:hint="eastAsia"/>
          <w:sz w:val="28"/>
          <w:szCs w:val="32"/>
        </w:rPr>
        <w:t>各類平衡型基金年初迄今除歐洲區域型外，均有正的平均報酬率，其中以華南永昌龍盈平衡獲利16.40%最優，聯邦金鑽平衡16.08%居次，國泰亞太入息平衡-人民幣A(不配息)14.41%排第三。</w:t>
      </w:r>
    </w:p>
    <w:p w:rsidR="00A31DF0" w:rsidRPr="00A31DF0" w:rsidRDefault="00A31DF0" w:rsidP="008A2260">
      <w:pPr>
        <w:snapToGrid w:val="0"/>
        <w:spacing w:beforeLines="50" w:before="180" w:afterLines="50" w:after="180" w:line="360" w:lineRule="auto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債券型基金中以新興市場高收益債之累積報酬率11.03</w:t>
      </w:r>
      <w:r w:rsidR="00AE23E8">
        <w:rPr>
          <w:rFonts w:ascii="標楷體" w:eastAsia="標楷體" w:hAnsi="標楷體" w:hint="eastAsia"/>
          <w:sz w:val="28"/>
          <w:szCs w:val="32"/>
        </w:rPr>
        <w:t>%</w:t>
      </w:r>
      <w:r>
        <w:rPr>
          <w:rFonts w:ascii="標楷體" w:eastAsia="標楷體" w:hAnsi="標楷體" w:hint="eastAsia"/>
          <w:sz w:val="28"/>
          <w:szCs w:val="32"/>
        </w:rPr>
        <w:t>最為出色，全球高收益債(+9.73%)與亞洲高收益債(+8.97%)分居二、三</w:t>
      </w:r>
      <w:r w:rsidR="00BB103E">
        <w:rPr>
          <w:rFonts w:ascii="標楷體" w:eastAsia="標楷體" w:hAnsi="標楷體" w:hint="eastAsia"/>
          <w:sz w:val="28"/>
          <w:szCs w:val="32"/>
        </w:rPr>
        <w:t>。整體而言，高收益債優於投資等級債。個別基金中，復華新興市場高收益債券-南非幣配息之累積獲利達21.17%，柏瑞全球高收益債(南非幣)、貝萊德亞洲高收益</w:t>
      </w:r>
      <w:proofErr w:type="gramStart"/>
      <w:r w:rsidR="00BB103E">
        <w:rPr>
          <w:rFonts w:ascii="標楷體" w:eastAsia="標楷體" w:hAnsi="標楷體" w:hint="eastAsia"/>
          <w:sz w:val="28"/>
          <w:szCs w:val="32"/>
        </w:rPr>
        <w:t>債月配</w:t>
      </w:r>
      <w:proofErr w:type="gramEnd"/>
      <w:r w:rsidR="00BB103E">
        <w:rPr>
          <w:rFonts w:ascii="標楷體" w:eastAsia="標楷體" w:hAnsi="標楷體" w:hint="eastAsia"/>
          <w:sz w:val="28"/>
          <w:szCs w:val="32"/>
        </w:rPr>
        <w:t>(人民幣)、</w:t>
      </w:r>
      <w:proofErr w:type="gramStart"/>
      <w:r w:rsidR="00BB103E">
        <w:rPr>
          <w:rFonts w:ascii="標楷體" w:eastAsia="標楷體" w:hAnsi="標楷體" w:hint="eastAsia"/>
          <w:sz w:val="28"/>
          <w:szCs w:val="32"/>
        </w:rPr>
        <w:t>瀚</w:t>
      </w:r>
      <w:proofErr w:type="gramEnd"/>
      <w:r w:rsidR="00BB103E">
        <w:rPr>
          <w:rFonts w:ascii="標楷體" w:eastAsia="標楷體" w:hAnsi="標楷體" w:hint="eastAsia"/>
          <w:sz w:val="28"/>
          <w:szCs w:val="32"/>
        </w:rPr>
        <w:t>亞新興南非蘭特債B等</w:t>
      </w:r>
      <w:proofErr w:type="gramStart"/>
      <w:r w:rsidR="00BB103E">
        <w:rPr>
          <w:rFonts w:ascii="標楷體" w:eastAsia="標楷體" w:hAnsi="標楷體" w:hint="eastAsia"/>
          <w:sz w:val="28"/>
          <w:szCs w:val="32"/>
        </w:rPr>
        <w:t>也均有</w:t>
      </w:r>
      <w:proofErr w:type="gramEnd"/>
      <w:r w:rsidR="00BB103E">
        <w:rPr>
          <w:rFonts w:ascii="標楷體" w:eastAsia="標楷體" w:hAnsi="標楷體" w:hint="eastAsia"/>
          <w:sz w:val="28"/>
          <w:szCs w:val="32"/>
        </w:rPr>
        <w:t>17%以上的累積獲利。組合型基金中投資等級債(7.60%)反高</w:t>
      </w:r>
      <w:r w:rsidR="00AE23E8">
        <w:rPr>
          <w:rFonts w:ascii="標楷體" w:eastAsia="標楷體" w:hAnsi="標楷體" w:hint="eastAsia"/>
          <w:sz w:val="28"/>
          <w:szCs w:val="32"/>
        </w:rPr>
        <w:t>於高</w:t>
      </w:r>
      <w:r w:rsidR="00BB103E">
        <w:rPr>
          <w:rFonts w:ascii="標楷體" w:eastAsia="標楷體" w:hAnsi="標楷體" w:hint="eastAsia"/>
          <w:sz w:val="28"/>
          <w:szCs w:val="32"/>
        </w:rPr>
        <w:t>收益債(3.70%)，也高於複合式(3.58%)，股票組合型累積至11月底</w:t>
      </w:r>
      <w:r w:rsidR="00AE23E8">
        <w:rPr>
          <w:rFonts w:ascii="標楷體" w:eastAsia="標楷體" w:hAnsi="標楷體" w:hint="eastAsia"/>
          <w:sz w:val="28"/>
          <w:szCs w:val="32"/>
        </w:rPr>
        <w:t>則</w:t>
      </w:r>
      <w:r w:rsidR="00BB103E">
        <w:rPr>
          <w:rFonts w:ascii="標楷體" w:eastAsia="標楷體" w:hAnsi="標楷體" w:hint="eastAsia"/>
          <w:sz w:val="28"/>
          <w:szCs w:val="32"/>
        </w:rPr>
        <w:t>仍是負報酬。</w:t>
      </w:r>
    </w:p>
    <w:sectPr w:rsidR="00A31DF0" w:rsidRPr="00A31D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B6" w:rsidRDefault="000C51B6" w:rsidP="00386C1E">
      <w:r>
        <w:separator/>
      </w:r>
    </w:p>
  </w:endnote>
  <w:endnote w:type="continuationSeparator" w:id="0">
    <w:p w:rsidR="000C51B6" w:rsidRDefault="000C51B6" w:rsidP="003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98752"/>
      <w:docPartObj>
        <w:docPartGallery w:val="Page Numbers (Bottom of Page)"/>
        <w:docPartUnique/>
      </w:docPartObj>
    </w:sdtPr>
    <w:sdtEndPr/>
    <w:sdtContent>
      <w:p w:rsidR="008A2260" w:rsidRDefault="008A22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3E8" w:rsidRPr="00AE23E8">
          <w:rPr>
            <w:noProof/>
            <w:lang w:val="zh-TW"/>
          </w:rPr>
          <w:t>3</w:t>
        </w:r>
        <w:r>
          <w:fldChar w:fldCharType="end"/>
        </w:r>
      </w:p>
    </w:sdtContent>
  </w:sdt>
  <w:p w:rsidR="008A2260" w:rsidRDefault="008A22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B6" w:rsidRDefault="000C51B6" w:rsidP="00386C1E">
      <w:r>
        <w:separator/>
      </w:r>
    </w:p>
  </w:footnote>
  <w:footnote w:type="continuationSeparator" w:id="0">
    <w:p w:rsidR="000C51B6" w:rsidRDefault="000C51B6" w:rsidP="003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8"/>
    <w:rsid w:val="000819BE"/>
    <w:rsid w:val="000C51B6"/>
    <w:rsid w:val="001640E0"/>
    <w:rsid w:val="00196C0A"/>
    <w:rsid w:val="00213393"/>
    <w:rsid w:val="00215255"/>
    <w:rsid w:val="003678B1"/>
    <w:rsid w:val="00386C1E"/>
    <w:rsid w:val="003B7038"/>
    <w:rsid w:val="003C2EAA"/>
    <w:rsid w:val="003E13E0"/>
    <w:rsid w:val="0042093D"/>
    <w:rsid w:val="00423D1A"/>
    <w:rsid w:val="00485115"/>
    <w:rsid w:val="00501FA9"/>
    <w:rsid w:val="005220D2"/>
    <w:rsid w:val="005256C8"/>
    <w:rsid w:val="00556F58"/>
    <w:rsid w:val="005D7BFB"/>
    <w:rsid w:val="00623C3B"/>
    <w:rsid w:val="00663095"/>
    <w:rsid w:val="006D5C9E"/>
    <w:rsid w:val="00756E65"/>
    <w:rsid w:val="00781FA9"/>
    <w:rsid w:val="00786E6B"/>
    <w:rsid w:val="007C4F08"/>
    <w:rsid w:val="00806F0A"/>
    <w:rsid w:val="008704A3"/>
    <w:rsid w:val="008A2260"/>
    <w:rsid w:val="008A4618"/>
    <w:rsid w:val="00A126EC"/>
    <w:rsid w:val="00A31DF0"/>
    <w:rsid w:val="00A7242F"/>
    <w:rsid w:val="00AC5CFD"/>
    <w:rsid w:val="00AE23E8"/>
    <w:rsid w:val="00B073A0"/>
    <w:rsid w:val="00B35290"/>
    <w:rsid w:val="00BB103E"/>
    <w:rsid w:val="00BE2830"/>
    <w:rsid w:val="00C478E6"/>
    <w:rsid w:val="00C95A0C"/>
    <w:rsid w:val="00CF2177"/>
    <w:rsid w:val="00D535D6"/>
    <w:rsid w:val="00D90A0C"/>
    <w:rsid w:val="00E008C4"/>
    <w:rsid w:val="00E660AF"/>
    <w:rsid w:val="00F006B8"/>
    <w:rsid w:val="00F02654"/>
    <w:rsid w:val="00F22C63"/>
    <w:rsid w:val="00F27BAF"/>
    <w:rsid w:val="00F95417"/>
    <w:rsid w:val="00FA7F87"/>
    <w:rsid w:val="00FB63EB"/>
    <w:rsid w:val="00F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C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C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24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C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C1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24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263</Words>
  <Characters>1500</Characters>
  <Application>Microsoft Office Word</Application>
  <DocSecurity>0</DocSecurity>
  <Lines>12</Lines>
  <Paragraphs>3</Paragraphs>
  <ScaleCrop>false</ScaleCrop>
  <Company>Toshiba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Tsunsiou</cp:lastModifiedBy>
  <cp:revision>25</cp:revision>
  <cp:lastPrinted>2016-10-07T02:42:00Z</cp:lastPrinted>
  <dcterms:created xsi:type="dcterms:W3CDTF">2016-04-09T10:27:00Z</dcterms:created>
  <dcterms:modified xsi:type="dcterms:W3CDTF">2016-12-07T04:12:00Z</dcterms:modified>
</cp:coreProperties>
</file>