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E432" w14:textId="21F5E3A3" w:rsidR="00060A5E" w:rsidRPr="00C339DF" w:rsidRDefault="005F508E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>
        <w:rPr>
          <w:rFonts w:ascii="Source Sans Pro" w:eastAsia="標楷體" w:hAnsi="Source Sans Pro" w:hint="eastAsia"/>
          <w:b/>
          <w:sz w:val="32"/>
          <w:szCs w:val="32"/>
        </w:rPr>
        <w:t>十月驚奇　市場波動劇烈</w:t>
      </w:r>
    </w:p>
    <w:p w14:paraId="61E93B83" w14:textId="77777777" w:rsidR="00117588" w:rsidRPr="00C339DF" w:rsidRDefault="00117588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 w:rsidRPr="00C339DF">
        <w:rPr>
          <w:rFonts w:ascii="Source Sans Pro" w:eastAsia="標楷體" w:hAnsi="Source Sans Pro"/>
          <w:b/>
          <w:sz w:val="32"/>
          <w:szCs w:val="32"/>
        </w:rPr>
        <w:t>邱顯比</w:t>
      </w:r>
      <w:r w:rsidRPr="00C339DF">
        <w:rPr>
          <w:rFonts w:ascii="Source Sans Pro" w:eastAsia="標楷體" w:hAnsi="Source Sans Pro"/>
          <w:b/>
          <w:sz w:val="32"/>
          <w:szCs w:val="32"/>
        </w:rPr>
        <w:t xml:space="preserve"> </w:t>
      </w:r>
      <w:r w:rsidRPr="00C339DF">
        <w:rPr>
          <w:rFonts w:ascii="Source Sans Pro" w:eastAsia="標楷體" w:hAnsi="Source Sans Pro"/>
          <w:b/>
          <w:sz w:val="32"/>
          <w:szCs w:val="32"/>
        </w:rPr>
        <w:t>李存修</w:t>
      </w:r>
    </w:p>
    <w:p w14:paraId="2DE6CF30" w14:textId="2138A015" w:rsidR="005F508E" w:rsidRDefault="00090723" w:rsidP="005F508E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 w:rsidRPr="00C339DF">
        <w:rPr>
          <w:rFonts w:ascii="Source Sans Pro" w:eastAsia="標楷體" w:hAnsi="Source Sans Pro"/>
          <w:sz w:val="28"/>
          <w:szCs w:val="28"/>
        </w:rPr>
        <w:t xml:space="preserve">　　</w:t>
      </w:r>
      <w:r w:rsidR="005F508E">
        <w:rPr>
          <w:rFonts w:ascii="Source Sans Pro" w:eastAsia="標楷體" w:hAnsi="Source Sans Pro" w:hint="eastAsia"/>
          <w:sz w:val="28"/>
          <w:szCs w:val="28"/>
        </w:rPr>
        <w:t>時序入秋天氣漸涼，</w:t>
      </w:r>
      <w:r w:rsidR="005F508E">
        <w:rPr>
          <w:rFonts w:ascii="Source Sans Pro" w:eastAsia="標楷體" w:hAnsi="Source Sans Pro"/>
          <w:sz w:val="28"/>
          <w:szCs w:val="28"/>
        </w:rPr>
        <w:t>COVID-19</w:t>
      </w:r>
      <w:r w:rsidR="005F508E">
        <w:rPr>
          <w:rFonts w:ascii="Source Sans Pro" w:eastAsia="標楷體" w:hAnsi="Source Sans Pro" w:hint="eastAsia"/>
          <w:sz w:val="28"/>
          <w:szCs w:val="28"/>
        </w:rPr>
        <w:t>疫情二次爆發的擔憂在</w:t>
      </w:r>
      <w:r w:rsidR="005F508E">
        <w:rPr>
          <w:rFonts w:ascii="Source Sans Pro" w:eastAsia="標楷體" w:hAnsi="Source Sans Pro" w:hint="eastAsia"/>
          <w:sz w:val="28"/>
          <w:szCs w:val="28"/>
        </w:rPr>
        <w:t>10</w:t>
      </w:r>
      <w:r w:rsidR="005F508E">
        <w:rPr>
          <w:rFonts w:ascii="Source Sans Pro" w:eastAsia="標楷體" w:hAnsi="Source Sans Pro" w:hint="eastAsia"/>
          <w:sz w:val="28"/>
          <w:szCs w:val="28"/>
        </w:rPr>
        <w:t>月成為事實，歐洲主要國家如英國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法國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德國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義大利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西班牙單日確診人數均創新高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為了遏止疫情失控以免醫療體系崩潰，各國被迫重啟封城措施，對民眾生活及經濟活動予以限縮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大西洋對岸的美國確診人數亦創新高，連川普總統及多名白宮人員也確診新冠病毒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隨著總統大選逼近，投資人擔心膠著的選情可能引發選後混亂，加上紓困方案確定無法在大選前通過，美股明顯下跌，</w:t>
      </w:r>
      <w:r w:rsidR="00504EFF">
        <w:rPr>
          <w:rFonts w:ascii="Source Sans Pro" w:eastAsia="標楷體" w:hAnsi="Source Sans Pro" w:hint="eastAsia"/>
          <w:sz w:val="28"/>
          <w:szCs w:val="28"/>
        </w:rPr>
        <w:t>10</w:t>
      </w:r>
      <w:r w:rsidR="00504EFF">
        <w:rPr>
          <w:rFonts w:ascii="Source Sans Pro" w:eastAsia="標楷體" w:hAnsi="Source Sans Pro" w:hint="eastAsia"/>
          <w:sz w:val="28"/>
          <w:szCs w:val="28"/>
        </w:rPr>
        <w:t>月最後一週</w:t>
      </w:r>
      <w:r w:rsidR="005F508E">
        <w:rPr>
          <w:rFonts w:ascii="Source Sans Pro" w:eastAsia="標楷體" w:hAnsi="Source Sans Pro" w:hint="eastAsia"/>
          <w:sz w:val="28"/>
          <w:szCs w:val="28"/>
        </w:rPr>
        <w:t>S</w:t>
      </w:r>
      <w:r w:rsidR="005F508E">
        <w:rPr>
          <w:rFonts w:ascii="Source Sans Pro" w:eastAsia="標楷體" w:hAnsi="Source Sans Pro"/>
          <w:sz w:val="28"/>
          <w:szCs w:val="28"/>
        </w:rPr>
        <w:t>&amp;P500</w:t>
      </w:r>
      <w:r w:rsidR="005F508E">
        <w:rPr>
          <w:rFonts w:ascii="Source Sans Pro" w:eastAsia="標楷體" w:hAnsi="Source Sans Pro" w:hint="eastAsia"/>
          <w:sz w:val="28"/>
          <w:szCs w:val="28"/>
        </w:rPr>
        <w:t>指數下跌</w:t>
      </w:r>
      <w:r w:rsidR="005F508E">
        <w:rPr>
          <w:rFonts w:ascii="Source Sans Pro" w:eastAsia="標楷體" w:hAnsi="Source Sans Pro" w:hint="eastAsia"/>
          <w:sz w:val="28"/>
          <w:szCs w:val="28"/>
        </w:rPr>
        <w:t>5.64%</w:t>
      </w:r>
      <w:r w:rsidR="005F508E">
        <w:rPr>
          <w:rFonts w:ascii="Source Sans Pro" w:eastAsia="標楷體" w:hAnsi="Source Sans Pro" w:hint="eastAsia"/>
          <w:sz w:val="28"/>
          <w:szCs w:val="28"/>
        </w:rPr>
        <w:t>，那斯達克指數回檔</w:t>
      </w:r>
      <w:r w:rsidR="005F508E">
        <w:rPr>
          <w:rFonts w:ascii="Source Sans Pro" w:eastAsia="標楷體" w:hAnsi="Source Sans Pro" w:hint="eastAsia"/>
          <w:sz w:val="28"/>
          <w:szCs w:val="28"/>
        </w:rPr>
        <w:t>5.51%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A309AC">
        <w:rPr>
          <w:rFonts w:ascii="Source Sans Pro" w:eastAsia="標楷體" w:hAnsi="Source Sans Pro" w:hint="eastAsia"/>
          <w:sz w:val="28"/>
          <w:szCs w:val="28"/>
        </w:rPr>
        <w:t>而</w:t>
      </w:r>
      <w:bookmarkStart w:id="0" w:name="_GoBack"/>
      <w:bookmarkEnd w:id="0"/>
      <w:r w:rsidR="005F508E">
        <w:rPr>
          <w:rFonts w:ascii="Source Sans Pro" w:eastAsia="標楷體" w:hAnsi="Source Sans Pro" w:hint="eastAsia"/>
          <w:sz w:val="28"/>
          <w:szCs w:val="28"/>
        </w:rPr>
        <w:t>受美股波動及疫情嚴峻影響，歐洲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歐非中東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拉美股市皆有</w:t>
      </w:r>
      <w:r w:rsidR="005F508E">
        <w:rPr>
          <w:rFonts w:ascii="Source Sans Pro" w:eastAsia="標楷體" w:hAnsi="Source Sans Pro" w:hint="eastAsia"/>
          <w:sz w:val="28"/>
          <w:szCs w:val="28"/>
        </w:rPr>
        <w:t>5%</w:t>
      </w:r>
      <w:r w:rsidR="005F508E">
        <w:rPr>
          <w:rFonts w:ascii="Source Sans Pro" w:eastAsia="標楷體" w:hAnsi="Source Sans Pro" w:hint="eastAsia"/>
          <w:sz w:val="28"/>
          <w:szCs w:val="28"/>
        </w:rPr>
        <w:t>以上跌幅，亞洲股市亦受牽累，但跌幅相對較小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債市也受到上述因素影響，全球投資等級債</w:t>
      </w:r>
      <w:r w:rsidR="005F508E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5F508E">
        <w:rPr>
          <w:rFonts w:ascii="Source Sans Pro" w:eastAsia="標楷體" w:hAnsi="Source Sans Pro" w:hint="eastAsia"/>
          <w:sz w:val="28"/>
          <w:szCs w:val="28"/>
        </w:rPr>
        <w:t>新興市場債單週皆有</w:t>
      </w:r>
      <w:r w:rsidR="005F508E">
        <w:rPr>
          <w:rFonts w:ascii="Source Sans Pro" w:eastAsia="標楷體" w:hAnsi="Source Sans Pro" w:hint="eastAsia"/>
          <w:sz w:val="28"/>
          <w:szCs w:val="28"/>
        </w:rPr>
        <w:t>0.5%</w:t>
      </w:r>
      <w:r w:rsidR="005F508E">
        <w:rPr>
          <w:rFonts w:ascii="Source Sans Pro" w:eastAsia="標楷體" w:hAnsi="Source Sans Pro" w:hint="eastAsia"/>
          <w:sz w:val="28"/>
          <w:szCs w:val="28"/>
        </w:rPr>
        <w:t>以上跌幅，高收益債跌幅更超過</w:t>
      </w:r>
      <w:r w:rsidR="005F508E">
        <w:rPr>
          <w:rFonts w:ascii="Source Sans Pro" w:eastAsia="標楷體" w:hAnsi="Source Sans Pro" w:hint="eastAsia"/>
          <w:sz w:val="28"/>
          <w:szCs w:val="28"/>
        </w:rPr>
        <w:t>1%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總計</w:t>
      </w:r>
      <w:r w:rsidR="005F508E">
        <w:rPr>
          <w:rFonts w:ascii="Source Sans Pro" w:eastAsia="標楷體" w:hAnsi="Source Sans Pro" w:hint="eastAsia"/>
          <w:sz w:val="28"/>
          <w:szCs w:val="28"/>
        </w:rPr>
        <w:t>10</w:t>
      </w:r>
      <w:r w:rsidR="005F508E">
        <w:rPr>
          <w:rFonts w:ascii="Source Sans Pro" w:eastAsia="標楷體" w:hAnsi="Source Sans Pro" w:hint="eastAsia"/>
          <w:sz w:val="28"/>
          <w:szCs w:val="28"/>
        </w:rPr>
        <w:t>月份美國</w:t>
      </w:r>
      <w:r w:rsidR="005F508E">
        <w:rPr>
          <w:rFonts w:ascii="Source Sans Pro" w:eastAsia="標楷體" w:hAnsi="Source Sans Pro" w:hint="eastAsia"/>
          <w:sz w:val="28"/>
          <w:szCs w:val="28"/>
        </w:rPr>
        <w:t>S</w:t>
      </w:r>
      <w:r w:rsidR="005F508E">
        <w:rPr>
          <w:rFonts w:ascii="Source Sans Pro" w:eastAsia="標楷體" w:hAnsi="Source Sans Pro"/>
          <w:sz w:val="28"/>
          <w:szCs w:val="28"/>
        </w:rPr>
        <w:t>&amp;P500</w:t>
      </w:r>
      <w:r w:rsidR="005F508E">
        <w:rPr>
          <w:rFonts w:ascii="Source Sans Pro" w:eastAsia="標楷體" w:hAnsi="Source Sans Pro" w:hint="eastAsia"/>
          <w:sz w:val="28"/>
          <w:szCs w:val="28"/>
        </w:rPr>
        <w:t>指數下跌</w:t>
      </w:r>
      <w:r w:rsidR="005F508E">
        <w:rPr>
          <w:rFonts w:ascii="Source Sans Pro" w:eastAsia="標楷體" w:hAnsi="Source Sans Pro" w:hint="eastAsia"/>
          <w:sz w:val="28"/>
          <w:szCs w:val="28"/>
        </w:rPr>
        <w:t>2.</w:t>
      </w:r>
      <w:r w:rsidR="006B039F">
        <w:rPr>
          <w:rFonts w:ascii="Source Sans Pro" w:eastAsia="標楷體" w:hAnsi="Source Sans Pro" w:hint="eastAsia"/>
          <w:sz w:val="28"/>
          <w:szCs w:val="28"/>
        </w:rPr>
        <w:t>77</w:t>
      </w:r>
      <w:r w:rsidR="005F508E">
        <w:rPr>
          <w:rFonts w:ascii="Source Sans Pro" w:eastAsia="標楷體" w:hAnsi="Source Sans Pro" w:hint="eastAsia"/>
          <w:sz w:val="28"/>
          <w:szCs w:val="28"/>
        </w:rPr>
        <w:t>%</w:t>
      </w:r>
      <w:r w:rsidR="005F508E">
        <w:rPr>
          <w:rFonts w:ascii="Source Sans Pro" w:eastAsia="標楷體" w:hAnsi="Source Sans Pro" w:hint="eastAsia"/>
          <w:sz w:val="28"/>
          <w:szCs w:val="28"/>
        </w:rPr>
        <w:t>，</w:t>
      </w:r>
      <w:r w:rsidR="005F508E">
        <w:rPr>
          <w:rFonts w:ascii="Source Sans Pro" w:eastAsia="標楷體" w:hAnsi="Source Sans Pro" w:hint="eastAsia"/>
          <w:sz w:val="28"/>
          <w:szCs w:val="28"/>
        </w:rPr>
        <w:t>MSCI</w:t>
      </w:r>
      <w:r w:rsidR="005F508E">
        <w:rPr>
          <w:rFonts w:ascii="Source Sans Pro" w:eastAsia="標楷體" w:hAnsi="Source Sans Pro" w:hint="eastAsia"/>
          <w:sz w:val="28"/>
          <w:szCs w:val="28"/>
        </w:rPr>
        <w:t>歐洲指數重挫</w:t>
      </w:r>
      <w:r w:rsidR="005F508E">
        <w:rPr>
          <w:rFonts w:ascii="Source Sans Pro" w:eastAsia="標楷體" w:hAnsi="Source Sans Pro" w:hint="eastAsia"/>
          <w:sz w:val="28"/>
          <w:szCs w:val="28"/>
        </w:rPr>
        <w:t>6.66%</w:t>
      </w:r>
      <w:r w:rsidR="005F508E">
        <w:rPr>
          <w:rFonts w:ascii="Source Sans Pro" w:eastAsia="標楷體" w:hAnsi="Source Sans Pro" w:hint="eastAsia"/>
          <w:sz w:val="28"/>
          <w:szCs w:val="28"/>
        </w:rPr>
        <w:t>，</w:t>
      </w:r>
      <w:r w:rsidR="005F508E">
        <w:rPr>
          <w:rFonts w:ascii="Source Sans Pro" w:eastAsia="標楷體" w:hAnsi="Source Sans Pro" w:hint="eastAsia"/>
          <w:sz w:val="28"/>
          <w:szCs w:val="28"/>
        </w:rPr>
        <w:t>M</w:t>
      </w:r>
      <w:r w:rsidR="005F508E">
        <w:rPr>
          <w:rFonts w:ascii="Source Sans Pro" w:eastAsia="標楷體" w:hAnsi="Source Sans Pro"/>
          <w:sz w:val="28"/>
          <w:szCs w:val="28"/>
        </w:rPr>
        <w:t>SCI</w:t>
      </w:r>
      <w:r w:rsidR="005F508E">
        <w:rPr>
          <w:rFonts w:ascii="Source Sans Pro" w:eastAsia="標楷體" w:hAnsi="Source Sans Pro" w:hint="eastAsia"/>
          <w:sz w:val="28"/>
          <w:szCs w:val="28"/>
        </w:rPr>
        <w:t>世界指數下跌</w:t>
      </w:r>
      <w:r w:rsidR="005F508E">
        <w:rPr>
          <w:rFonts w:ascii="Source Sans Pro" w:eastAsia="標楷體" w:hAnsi="Source Sans Pro" w:hint="eastAsia"/>
          <w:sz w:val="28"/>
          <w:szCs w:val="28"/>
        </w:rPr>
        <w:t>2.41%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M</w:t>
      </w:r>
      <w:r w:rsidR="005F508E">
        <w:rPr>
          <w:rFonts w:ascii="Source Sans Pro" w:eastAsia="標楷體" w:hAnsi="Source Sans Pro"/>
          <w:sz w:val="28"/>
          <w:szCs w:val="28"/>
        </w:rPr>
        <w:t>SCI</w:t>
      </w:r>
      <w:r w:rsidR="005F508E">
        <w:rPr>
          <w:rFonts w:ascii="Source Sans Pro" w:eastAsia="標楷體" w:hAnsi="Source Sans Pro" w:hint="eastAsia"/>
          <w:sz w:val="28"/>
          <w:szCs w:val="28"/>
        </w:rPr>
        <w:t>新興市場指數逆勢上漲</w:t>
      </w:r>
      <w:r w:rsidR="005F508E">
        <w:rPr>
          <w:rFonts w:ascii="Source Sans Pro" w:eastAsia="標楷體" w:hAnsi="Source Sans Pro" w:hint="eastAsia"/>
          <w:sz w:val="28"/>
          <w:szCs w:val="28"/>
        </w:rPr>
        <w:t>2.08%</w:t>
      </w:r>
      <w:r w:rsidR="005F508E">
        <w:rPr>
          <w:rFonts w:ascii="Source Sans Pro" w:eastAsia="標楷體" w:hAnsi="Source Sans Pro" w:hint="eastAsia"/>
          <w:sz w:val="28"/>
          <w:szCs w:val="28"/>
        </w:rPr>
        <w:t>，是表現較佳的區域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台股隨著美股在</w:t>
      </w:r>
      <w:r w:rsidR="005F508E">
        <w:rPr>
          <w:rFonts w:ascii="Source Sans Pro" w:eastAsia="標楷體" w:hAnsi="Source Sans Pro" w:hint="eastAsia"/>
          <w:sz w:val="28"/>
          <w:szCs w:val="28"/>
        </w:rPr>
        <w:t>10</w:t>
      </w:r>
      <w:r w:rsidR="005F508E">
        <w:rPr>
          <w:rFonts w:ascii="Source Sans Pro" w:eastAsia="標楷體" w:hAnsi="Source Sans Pro" w:hint="eastAsia"/>
          <w:sz w:val="28"/>
          <w:szCs w:val="28"/>
        </w:rPr>
        <w:t>月最後一週修正，僅以小漲作收，加權股價報酬指數上漲</w:t>
      </w:r>
      <w:r w:rsidR="005F508E">
        <w:rPr>
          <w:rFonts w:ascii="Source Sans Pro" w:eastAsia="標楷體" w:hAnsi="Source Sans Pro" w:hint="eastAsia"/>
          <w:sz w:val="28"/>
          <w:szCs w:val="28"/>
        </w:rPr>
        <w:t>0.</w:t>
      </w:r>
      <w:r w:rsidR="006B039F">
        <w:rPr>
          <w:rFonts w:ascii="Source Sans Pro" w:eastAsia="標楷體" w:hAnsi="Source Sans Pro" w:hint="eastAsia"/>
          <w:sz w:val="28"/>
          <w:szCs w:val="28"/>
        </w:rPr>
        <w:t>25</w:t>
      </w:r>
      <w:r w:rsidR="005F508E">
        <w:rPr>
          <w:rFonts w:ascii="Source Sans Pro" w:eastAsia="標楷體" w:hAnsi="Source Sans Pro" w:hint="eastAsia"/>
          <w:sz w:val="28"/>
          <w:szCs w:val="28"/>
        </w:rPr>
        <w:t>%</w:t>
      </w:r>
      <w:r w:rsidR="005F508E" w:rsidRPr="00C339DF">
        <w:rPr>
          <w:rFonts w:ascii="Source Sans Pro" w:eastAsia="標楷體" w:hAnsi="Source Sans Pro"/>
          <w:sz w:val="28"/>
          <w:szCs w:val="28"/>
        </w:rPr>
        <w:t>。</w:t>
      </w:r>
      <w:r w:rsidR="005F508E">
        <w:rPr>
          <w:rFonts w:ascii="Source Sans Pro" w:eastAsia="標楷體" w:hAnsi="Source Sans Pro" w:hint="eastAsia"/>
          <w:sz w:val="28"/>
          <w:szCs w:val="28"/>
        </w:rPr>
        <w:t>累積今年前</w:t>
      </w:r>
      <w:r w:rsidR="005F508E">
        <w:rPr>
          <w:rFonts w:ascii="Source Sans Pro" w:eastAsia="標楷體" w:hAnsi="Source Sans Pro" w:hint="eastAsia"/>
          <w:sz w:val="28"/>
          <w:szCs w:val="28"/>
        </w:rPr>
        <w:t>10</w:t>
      </w:r>
      <w:r w:rsidR="005F508E">
        <w:rPr>
          <w:rFonts w:ascii="Source Sans Pro" w:eastAsia="標楷體" w:hAnsi="Source Sans Pro" w:hint="eastAsia"/>
          <w:sz w:val="28"/>
          <w:szCs w:val="28"/>
        </w:rPr>
        <w:t>月，歐洲受疫情重創，</w:t>
      </w:r>
      <w:r w:rsidR="005F508E">
        <w:rPr>
          <w:rFonts w:ascii="Source Sans Pro" w:eastAsia="標楷體" w:hAnsi="Source Sans Pro" w:hint="eastAsia"/>
          <w:sz w:val="28"/>
          <w:szCs w:val="28"/>
        </w:rPr>
        <w:t>M</w:t>
      </w:r>
      <w:r w:rsidR="005F508E">
        <w:rPr>
          <w:rFonts w:ascii="Source Sans Pro" w:eastAsia="標楷體" w:hAnsi="Source Sans Pro"/>
          <w:sz w:val="28"/>
          <w:szCs w:val="28"/>
        </w:rPr>
        <w:t>SCI</w:t>
      </w:r>
      <w:r w:rsidR="006B039F">
        <w:rPr>
          <w:rFonts w:ascii="Source Sans Pro" w:eastAsia="標楷體" w:hAnsi="Source Sans Pro" w:hint="eastAsia"/>
          <w:sz w:val="28"/>
          <w:szCs w:val="28"/>
        </w:rPr>
        <w:t>歐洲指數大跌</w:t>
      </w:r>
      <w:r w:rsidR="006B039F">
        <w:rPr>
          <w:rFonts w:ascii="Source Sans Pro" w:eastAsia="標楷體" w:hAnsi="Source Sans Pro" w:hint="eastAsia"/>
          <w:sz w:val="28"/>
          <w:szCs w:val="28"/>
        </w:rPr>
        <w:t>16.49%</w:t>
      </w:r>
      <w:r w:rsidR="006B039F">
        <w:rPr>
          <w:rFonts w:ascii="Source Sans Pro" w:eastAsia="標楷體" w:hAnsi="Source Sans Pro" w:hint="eastAsia"/>
          <w:sz w:val="28"/>
          <w:szCs w:val="28"/>
        </w:rPr>
        <w:t>；美國靠科技股撐盤，</w:t>
      </w:r>
      <w:r w:rsidR="006B039F">
        <w:rPr>
          <w:rFonts w:ascii="Source Sans Pro" w:eastAsia="標楷體" w:hAnsi="Source Sans Pro"/>
          <w:sz w:val="28"/>
          <w:szCs w:val="28"/>
        </w:rPr>
        <w:t>S&amp;P500</w:t>
      </w:r>
      <w:r w:rsidR="006B039F">
        <w:rPr>
          <w:rFonts w:ascii="Source Sans Pro" w:eastAsia="標楷體" w:hAnsi="Source Sans Pro" w:hint="eastAsia"/>
          <w:sz w:val="28"/>
          <w:szCs w:val="28"/>
        </w:rPr>
        <w:t>指數仍有</w:t>
      </w:r>
      <w:r w:rsidR="006B039F">
        <w:rPr>
          <w:rFonts w:ascii="Source Sans Pro" w:eastAsia="標楷體" w:hAnsi="Source Sans Pro" w:hint="eastAsia"/>
          <w:sz w:val="28"/>
          <w:szCs w:val="28"/>
        </w:rPr>
        <w:t>1.21%</w:t>
      </w:r>
      <w:r w:rsidR="006B039F">
        <w:rPr>
          <w:rFonts w:ascii="Source Sans Pro" w:eastAsia="標楷體" w:hAnsi="Source Sans Pro" w:hint="eastAsia"/>
          <w:sz w:val="28"/>
          <w:szCs w:val="28"/>
        </w:rPr>
        <w:t>報酬；</w:t>
      </w:r>
      <w:r w:rsidR="006B039F">
        <w:rPr>
          <w:rFonts w:ascii="Source Sans Pro" w:eastAsia="標楷體" w:hAnsi="Source Sans Pro"/>
          <w:sz w:val="28"/>
          <w:szCs w:val="28"/>
        </w:rPr>
        <w:t>MSCI</w:t>
      </w:r>
      <w:r w:rsidR="006B039F">
        <w:rPr>
          <w:rFonts w:ascii="Source Sans Pro" w:eastAsia="標楷體" w:hAnsi="Source Sans Pro" w:hint="eastAsia"/>
          <w:sz w:val="28"/>
          <w:szCs w:val="28"/>
        </w:rPr>
        <w:t>世界指數小跌</w:t>
      </w:r>
      <w:r w:rsidR="006B039F">
        <w:rPr>
          <w:rFonts w:ascii="Source Sans Pro" w:eastAsia="標楷體" w:hAnsi="Source Sans Pro" w:hint="eastAsia"/>
          <w:sz w:val="28"/>
          <w:szCs w:val="28"/>
        </w:rPr>
        <w:t>0.68%</w:t>
      </w:r>
      <w:r w:rsidR="006B039F">
        <w:rPr>
          <w:rFonts w:ascii="Source Sans Pro" w:eastAsia="標楷體" w:hAnsi="Source Sans Pro" w:hint="eastAsia"/>
          <w:sz w:val="28"/>
          <w:szCs w:val="28"/>
        </w:rPr>
        <w:t>，台股表現優於世界指數，加</w:t>
      </w:r>
      <w:r w:rsidR="006B039F">
        <w:rPr>
          <w:rFonts w:ascii="Source Sans Pro" w:eastAsia="標楷體" w:hAnsi="Source Sans Pro" w:hint="eastAsia"/>
          <w:sz w:val="28"/>
          <w:szCs w:val="28"/>
        </w:rPr>
        <w:lastRenderedPageBreak/>
        <w:t>權股價報酬指數上漲</w:t>
      </w:r>
      <w:r w:rsidR="006B039F">
        <w:rPr>
          <w:rFonts w:ascii="Source Sans Pro" w:eastAsia="標楷體" w:hAnsi="Source Sans Pro" w:hint="eastAsia"/>
          <w:sz w:val="28"/>
          <w:szCs w:val="28"/>
        </w:rPr>
        <w:t>8.09%</w:t>
      </w:r>
      <w:r w:rsidR="006B039F">
        <w:rPr>
          <w:rFonts w:ascii="Source Sans Pro" w:eastAsia="標楷體" w:hAnsi="Source Sans Pro" w:hint="eastAsia"/>
          <w:sz w:val="28"/>
          <w:szCs w:val="28"/>
        </w:rPr>
        <w:t>，</w:t>
      </w:r>
      <w:r w:rsidR="006B039F">
        <w:rPr>
          <w:rFonts w:ascii="Source Sans Pro" w:eastAsia="標楷體" w:hAnsi="Source Sans Pro" w:hint="eastAsia"/>
          <w:sz w:val="28"/>
          <w:szCs w:val="28"/>
        </w:rPr>
        <w:t>OTC</w:t>
      </w:r>
      <w:r w:rsidR="006B039F">
        <w:rPr>
          <w:rFonts w:ascii="Source Sans Pro" w:eastAsia="標楷體" w:hAnsi="Source Sans Pro" w:hint="eastAsia"/>
          <w:sz w:val="28"/>
          <w:szCs w:val="28"/>
        </w:rPr>
        <w:t>報酬指數上漲</w:t>
      </w:r>
      <w:r w:rsidR="006B039F">
        <w:rPr>
          <w:rFonts w:ascii="Source Sans Pro" w:eastAsia="標楷體" w:hAnsi="Source Sans Pro" w:hint="eastAsia"/>
          <w:sz w:val="28"/>
          <w:szCs w:val="28"/>
        </w:rPr>
        <w:t>11.76%</w:t>
      </w:r>
      <w:r w:rsidR="006B039F">
        <w:rPr>
          <w:rFonts w:ascii="Source Sans Pro" w:eastAsia="標楷體" w:hAnsi="Source Sans Pro" w:hint="eastAsia"/>
          <w:sz w:val="28"/>
          <w:szCs w:val="28"/>
        </w:rPr>
        <w:t>，電子報酬指數更大漲</w:t>
      </w:r>
      <w:r w:rsidR="006B039F">
        <w:rPr>
          <w:rFonts w:ascii="Source Sans Pro" w:eastAsia="標楷體" w:hAnsi="Source Sans Pro" w:hint="eastAsia"/>
          <w:sz w:val="28"/>
          <w:szCs w:val="28"/>
        </w:rPr>
        <w:t>17.38%</w:t>
      </w:r>
      <w:r w:rsidR="006B039F">
        <w:rPr>
          <w:rFonts w:ascii="Source Sans Pro" w:eastAsia="標楷體" w:hAnsi="Source Sans Pro" w:hint="eastAsia"/>
          <w:sz w:val="28"/>
          <w:szCs w:val="28"/>
        </w:rPr>
        <w:t>，股市一片榮景</w:t>
      </w:r>
      <w:r w:rsidR="006B039F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363CC408" w14:textId="2FCCEBD1" w:rsidR="00E4290D" w:rsidRDefault="00BF35AF" w:rsidP="005F508E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r>
        <w:rPr>
          <w:rFonts w:ascii="Source Sans Pro" w:eastAsia="標楷體" w:hAnsi="Source Sans Pro" w:hint="eastAsia"/>
          <w:sz w:val="28"/>
          <w:szCs w:val="28"/>
        </w:rPr>
        <w:t>189</w:t>
      </w:r>
      <w:r>
        <w:rPr>
          <w:rFonts w:ascii="Source Sans Pro" w:eastAsia="標楷體" w:hAnsi="Source Sans Pro" w:hint="eastAsia"/>
          <w:sz w:val="28"/>
          <w:szCs w:val="28"/>
        </w:rPr>
        <w:t>檔台股基金</w:t>
      </w:r>
      <w:r>
        <w:rPr>
          <w:rFonts w:ascii="Source Sans Pro" w:eastAsia="標楷體" w:hAnsi="Source Sans Pro" w:hint="eastAsia"/>
          <w:sz w:val="28"/>
          <w:szCs w:val="28"/>
        </w:rPr>
        <w:t>10</w:t>
      </w:r>
      <w:r>
        <w:rPr>
          <w:rFonts w:ascii="Source Sans Pro" w:eastAsia="標楷體" w:hAnsi="Source Sans Pro" w:hint="eastAsia"/>
          <w:sz w:val="28"/>
          <w:szCs w:val="28"/>
        </w:rPr>
        <w:t>月平均報酬率</w:t>
      </w:r>
      <w:r>
        <w:rPr>
          <w:rFonts w:ascii="Source Sans Pro" w:eastAsia="標楷體" w:hAnsi="Source Sans Pro" w:hint="eastAsia"/>
          <w:sz w:val="28"/>
          <w:szCs w:val="28"/>
        </w:rPr>
        <w:t>-0.17%</w:t>
      </w:r>
      <w:r>
        <w:rPr>
          <w:rFonts w:ascii="Source Sans Pro" w:eastAsia="標楷體" w:hAnsi="Source Sans Pro" w:hint="eastAsia"/>
          <w:sz w:val="28"/>
          <w:szCs w:val="28"/>
        </w:rPr>
        <w:t>，僅有</w:t>
      </w:r>
      <w:r>
        <w:rPr>
          <w:rFonts w:ascii="Source Sans Pro" w:eastAsia="標楷體" w:hAnsi="Source Sans Pro" w:hint="eastAsia"/>
          <w:sz w:val="28"/>
          <w:szCs w:val="28"/>
        </w:rPr>
        <w:t>57</w:t>
      </w:r>
      <w:r>
        <w:rPr>
          <w:rFonts w:ascii="Source Sans Pro" w:eastAsia="標楷體" w:hAnsi="Source Sans Pro" w:hint="eastAsia"/>
          <w:sz w:val="28"/>
          <w:szCs w:val="28"/>
        </w:rPr>
        <w:t>檔擊敗大盤，</w:t>
      </w:r>
      <w:r>
        <w:rPr>
          <w:rFonts w:ascii="Source Sans Pro" w:eastAsia="標楷體" w:hAnsi="Source Sans Pro" w:hint="eastAsia"/>
          <w:sz w:val="28"/>
          <w:szCs w:val="28"/>
        </w:rPr>
        <w:t>73</w:t>
      </w:r>
      <w:r>
        <w:rPr>
          <w:rFonts w:ascii="Source Sans Pro" w:eastAsia="標楷體" w:hAnsi="Source Sans Pro" w:hint="eastAsia"/>
          <w:sz w:val="28"/>
          <w:szCs w:val="28"/>
        </w:rPr>
        <w:t>檔正報酬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各子類中以科技類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-0.57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價值型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-0.62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中概股型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-0.64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損失稍大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559</w:t>
      </w:r>
      <w:r>
        <w:rPr>
          <w:rFonts w:ascii="Source Sans Pro" w:eastAsia="標楷體" w:hAnsi="Source Sans Pro" w:hint="eastAsia"/>
          <w:sz w:val="28"/>
          <w:szCs w:val="28"/>
        </w:rPr>
        <w:t>檔跨國投資股票型基金平均月報酬</w:t>
      </w:r>
      <w:r>
        <w:rPr>
          <w:rFonts w:ascii="Source Sans Pro" w:eastAsia="標楷體" w:hAnsi="Source Sans Pro" w:hint="eastAsia"/>
          <w:sz w:val="28"/>
          <w:szCs w:val="28"/>
        </w:rPr>
        <w:t>0.28%</w:t>
      </w:r>
      <w:r>
        <w:rPr>
          <w:rFonts w:ascii="Source Sans Pro" w:eastAsia="標楷體" w:hAnsi="Source Sans Pro" w:hint="eastAsia"/>
          <w:sz w:val="28"/>
          <w:szCs w:val="28"/>
        </w:rPr>
        <w:t>，有</w:t>
      </w:r>
      <w:r>
        <w:rPr>
          <w:rFonts w:ascii="Source Sans Pro" w:eastAsia="標楷體" w:hAnsi="Source Sans Pro" w:hint="eastAsia"/>
          <w:sz w:val="28"/>
          <w:szCs w:val="28"/>
        </w:rPr>
        <w:t>316</w:t>
      </w:r>
      <w:r>
        <w:rPr>
          <w:rFonts w:ascii="Source Sans Pro" w:eastAsia="標楷體" w:hAnsi="Source Sans Pro" w:hint="eastAsia"/>
          <w:sz w:val="28"/>
          <w:szCs w:val="28"/>
        </w:rPr>
        <w:t>檔為正報酬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歐洲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-5.92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</w:t>
      </w:r>
      <w:r w:rsidRPr="00C339DF">
        <w:rPr>
          <w:rFonts w:ascii="Source Sans Pro" w:eastAsia="標楷體" w:hAnsi="Source Sans Pro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-4.11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是損失較大的子類，大中華區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4.07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3.95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中國大陸</w:t>
      </w:r>
      <w:r>
        <w:rPr>
          <w:rFonts w:ascii="Source Sans Pro" w:eastAsia="標楷體" w:hAnsi="Source Sans Pro" w:hint="eastAsia"/>
          <w:sz w:val="28"/>
          <w:szCs w:val="28"/>
        </w:rPr>
        <w:t>A</w:t>
      </w:r>
      <w:r>
        <w:rPr>
          <w:rFonts w:ascii="Source Sans Pro" w:eastAsia="標楷體" w:hAnsi="Source Sans Pro" w:hint="eastAsia"/>
          <w:sz w:val="28"/>
          <w:szCs w:val="28"/>
        </w:rPr>
        <w:t>股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3.35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3.50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則是表現較佳的子類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債券型基金</w:t>
      </w:r>
      <w:r>
        <w:rPr>
          <w:rFonts w:ascii="Source Sans Pro" w:eastAsia="標楷體" w:hAnsi="Source Sans Pro" w:hint="eastAsia"/>
          <w:sz w:val="28"/>
          <w:szCs w:val="28"/>
        </w:rPr>
        <w:t>10</w:t>
      </w:r>
      <w:r>
        <w:rPr>
          <w:rFonts w:ascii="Source Sans Pro" w:eastAsia="標楷體" w:hAnsi="Source Sans Pro" w:hint="eastAsia"/>
          <w:sz w:val="28"/>
          <w:szCs w:val="28"/>
        </w:rPr>
        <w:t>月各子類報酬率多在</w:t>
      </w:r>
      <w:r w:rsidRPr="00E4290D">
        <w:rPr>
          <w:rFonts w:ascii="Source Sans Pro" w:eastAsia="標楷體" w:hAnsi="Source Sans Pro"/>
          <w:sz w:val="28"/>
          <w:szCs w:val="28"/>
        </w:rPr>
        <w:t>±</w:t>
      </w:r>
      <w:r w:rsidR="00E4290D" w:rsidRPr="00E4290D">
        <w:rPr>
          <w:rFonts w:ascii="Source Sans Pro" w:eastAsia="標楷體" w:hAnsi="Source Sans Pro" w:hint="eastAsia"/>
          <w:sz w:val="28"/>
          <w:szCs w:val="28"/>
        </w:rPr>
        <w:t>0.5%</w:t>
      </w:r>
      <w:r w:rsidR="00E4290D" w:rsidRPr="00E4290D">
        <w:rPr>
          <w:rFonts w:ascii="Source Sans Pro" w:eastAsia="標楷體" w:hAnsi="Source Sans Pro" w:hint="eastAsia"/>
          <w:sz w:val="28"/>
          <w:szCs w:val="28"/>
        </w:rPr>
        <w:t>之內</w:t>
      </w:r>
      <w:r w:rsidR="00E4290D">
        <w:rPr>
          <w:rFonts w:ascii="Source Sans Pro" w:eastAsia="標楷體" w:hAnsi="Source Sans Pro" w:hint="eastAsia"/>
          <w:sz w:val="28"/>
          <w:szCs w:val="28"/>
        </w:rPr>
        <w:t>，一般型債券</w:t>
      </w:r>
      <w:r w:rsidR="00E4290D">
        <w:rPr>
          <w:rFonts w:ascii="Source Sans Pro" w:eastAsia="標楷體" w:hAnsi="Source Sans Pro" w:hint="eastAsia"/>
          <w:sz w:val="28"/>
          <w:szCs w:val="28"/>
        </w:rPr>
        <w:t>E</w:t>
      </w:r>
      <w:r w:rsidR="00E4290D">
        <w:rPr>
          <w:rFonts w:ascii="Source Sans Pro" w:eastAsia="標楷體" w:hAnsi="Source Sans Pro"/>
          <w:sz w:val="28"/>
          <w:szCs w:val="28"/>
        </w:rPr>
        <w:t>TF</w:t>
      </w:r>
      <w:r w:rsidR="00E4290D" w:rsidRPr="00C339DF">
        <w:rPr>
          <w:rFonts w:ascii="Source Sans Pro" w:eastAsia="標楷體" w:hAnsi="Source Sans Pro"/>
          <w:sz w:val="28"/>
          <w:szCs w:val="28"/>
        </w:rPr>
        <w:t>（</w:t>
      </w:r>
      <w:r w:rsidR="00E4290D">
        <w:rPr>
          <w:rFonts w:ascii="Source Sans Pro" w:eastAsia="標楷體" w:hAnsi="Source Sans Pro" w:hint="eastAsia"/>
          <w:sz w:val="28"/>
          <w:szCs w:val="28"/>
        </w:rPr>
        <w:t>-</w:t>
      </w:r>
      <w:r w:rsidR="00E4290D">
        <w:rPr>
          <w:rFonts w:ascii="Source Sans Pro" w:eastAsia="標楷體" w:hAnsi="Source Sans Pro"/>
          <w:sz w:val="28"/>
          <w:szCs w:val="28"/>
        </w:rPr>
        <w:t>1.55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）</w:t>
      </w:r>
      <w:r w:rsidR="00E4290D">
        <w:rPr>
          <w:rFonts w:ascii="Source Sans Pro" w:eastAsia="標楷體" w:hAnsi="Source Sans Pro" w:hint="eastAsia"/>
          <w:sz w:val="28"/>
          <w:szCs w:val="28"/>
        </w:rPr>
        <w:t>是槓桿</w:t>
      </w:r>
      <w:r w:rsidR="00E4290D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4290D">
        <w:rPr>
          <w:rFonts w:ascii="Source Sans Pro" w:eastAsia="標楷體" w:hAnsi="Source Sans Pro" w:hint="eastAsia"/>
          <w:sz w:val="28"/>
          <w:szCs w:val="28"/>
        </w:rPr>
        <w:t>反向型</w:t>
      </w:r>
      <w:r w:rsidR="00E4290D">
        <w:rPr>
          <w:rFonts w:ascii="Source Sans Pro" w:eastAsia="標楷體" w:hAnsi="Source Sans Pro" w:hint="eastAsia"/>
          <w:sz w:val="28"/>
          <w:szCs w:val="28"/>
        </w:rPr>
        <w:t>ETF</w:t>
      </w:r>
      <w:r w:rsidR="00E4290D">
        <w:rPr>
          <w:rFonts w:ascii="Source Sans Pro" w:eastAsia="標楷體" w:hAnsi="Source Sans Pro" w:hint="eastAsia"/>
          <w:sz w:val="28"/>
          <w:szCs w:val="28"/>
        </w:rPr>
        <w:t>之外損失最大的類別</w:t>
      </w:r>
      <w:r w:rsidR="00E4290D" w:rsidRPr="00C339DF">
        <w:rPr>
          <w:rFonts w:ascii="Source Sans Pro" w:eastAsia="標楷體" w:hAnsi="Source Sans Pro"/>
          <w:sz w:val="28"/>
          <w:szCs w:val="28"/>
        </w:rPr>
        <w:t>。</w:t>
      </w:r>
      <w:r w:rsidR="00E4290D">
        <w:rPr>
          <w:rFonts w:ascii="Source Sans Pro" w:eastAsia="標楷體" w:hAnsi="Source Sans Pro" w:hint="eastAsia"/>
          <w:sz w:val="28"/>
          <w:szCs w:val="28"/>
        </w:rPr>
        <w:t>平衡型及多重資產型基金以國內平衡型</w:t>
      </w:r>
      <w:r w:rsidR="00E4290D" w:rsidRPr="00C339DF">
        <w:rPr>
          <w:rFonts w:ascii="Source Sans Pro" w:eastAsia="標楷體" w:hAnsi="Source Sans Pro"/>
          <w:sz w:val="28"/>
          <w:szCs w:val="28"/>
        </w:rPr>
        <w:t>（</w:t>
      </w:r>
      <w:r w:rsidR="00E4290D">
        <w:rPr>
          <w:rFonts w:ascii="Source Sans Pro" w:eastAsia="標楷體" w:hAnsi="Source Sans Pro" w:hint="eastAsia"/>
          <w:sz w:val="28"/>
          <w:szCs w:val="28"/>
        </w:rPr>
        <w:t>0.47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）</w:t>
      </w:r>
      <w:r w:rsidR="00E4290D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4290D">
        <w:rPr>
          <w:rFonts w:ascii="Source Sans Pro" w:eastAsia="標楷體" w:hAnsi="Source Sans Pro" w:hint="eastAsia"/>
          <w:sz w:val="28"/>
          <w:szCs w:val="28"/>
        </w:rPr>
        <w:t>亞洲平衡型</w:t>
      </w:r>
      <w:r w:rsidR="00E4290D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4290D">
        <w:rPr>
          <w:rFonts w:ascii="Source Sans Pro" w:eastAsia="標楷體" w:hAnsi="Source Sans Pro" w:hint="eastAsia"/>
          <w:sz w:val="28"/>
          <w:szCs w:val="28"/>
        </w:rPr>
        <w:t>1.10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，台幣</w:t>
      </w:r>
      <w:r w:rsidR="00E4290D">
        <w:rPr>
          <w:rFonts w:ascii="Source Sans Pro" w:eastAsia="標楷體" w:hAnsi="Source Sans Pro" w:hint="eastAsia"/>
          <w:sz w:val="28"/>
          <w:szCs w:val="28"/>
        </w:rPr>
        <w:t>1.04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）</w:t>
      </w:r>
      <w:r w:rsidR="00E4290D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4290D">
        <w:rPr>
          <w:rFonts w:ascii="Source Sans Pro" w:eastAsia="標楷體" w:hAnsi="Source Sans Pro" w:hint="eastAsia"/>
          <w:sz w:val="28"/>
          <w:szCs w:val="28"/>
        </w:rPr>
        <w:t>中國大陸平衡型</w:t>
      </w:r>
      <w:r w:rsidR="00E4290D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4290D">
        <w:rPr>
          <w:rFonts w:ascii="Source Sans Pro" w:eastAsia="標楷體" w:hAnsi="Source Sans Pro" w:hint="eastAsia"/>
          <w:sz w:val="28"/>
          <w:szCs w:val="28"/>
        </w:rPr>
        <w:t>1.82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，台幣</w:t>
      </w:r>
      <w:r w:rsidR="00E4290D">
        <w:rPr>
          <w:rFonts w:ascii="Source Sans Pro" w:eastAsia="標楷體" w:hAnsi="Source Sans Pro" w:hint="eastAsia"/>
          <w:sz w:val="28"/>
          <w:szCs w:val="28"/>
        </w:rPr>
        <w:t>1.80</w:t>
      </w:r>
      <w:r w:rsidR="00E4290D" w:rsidRPr="00C339DF">
        <w:rPr>
          <w:rFonts w:ascii="Source Sans Pro" w:eastAsia="標楷體" w:hAnsi="Source Sans Pro"/>
          <w:sz w:val="28"/>
          <w:szCs w:val="28"/>
        </w:rPr>
        <w:t>%</w:t>
      </w:r>
      <w:r w:rsidR="00E4290D" w:rsidRPr="00C339DF">
        <w:rPr>
          <w:rFonts w:ascii="Source Sans Pro" w:eastAsia="標楷體" w:hAnsi="Source Sans Pro"/>
          <w:sz w:val="28"/>
          <w:szCs w:val="28"/>
        </w:rPr>
        <w:t>）</w:t>
      </w:r>
      <w:r w:rsidR="00E4290D">
        <w:rPr>
          <w:rFonts w:ascii="Source Sans Pro" w:eastAsia="標楷體" w:hAnsi="Source Sans Pro" w:hint="eastAsia"/>
          <w:sz w:val="28"/>
          <w:szCs w:val="28"/>
        </w:rPr>
        <w:t>表現較佳</w:t>
      </w:r>
      <w:r w:rsidR="00E4290D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637F709D" w14:textId="61AFAFE0" w:rsidR="00E81F46" w:rsidRDefault="00E81F46" w:rsidP="005F508E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從年初到</w:t>
      </w:r>
      <w:r>
        <w:rPr>
          <w:rFonts w:ascii="Source Sans Pro" w:eastAsia="標楷體" w:hAnsi="Source Sans Pro" w:hint="eastAsia"/>
          <w:sz w:val="28"/>
          <w:szCs w:val="28"/>
        </w:rPr>
        <w:t>10</w:t>
      </w:r>
      <w:r>
        <w:rPr>
          <w:rFonts w:ascii="Source Sans Pro" w:eastAsia="標楷體" w:hAnsi="Source Sans Pro" w:hint="eastAsia"/>
          <w:sz w:val="28"/>
          <w:szCs w:val="28"/>
        </w:rPr>
        <w:t>月底，世界經歷了許多前所未有的事件，</w:t>
      </w:r>
      <w:r>
        <w:rPr>
          <w:rFonts w:ascii="Source Sans Pro" w:eastAsia="標楷體" w:hAnsi="Source Sans Pro" w:hint="eastAsia"/>
          <w:sz w:val="28"/>
          <w:szCs w:val="28"/>
        </w:rPr>
        <w:t>COVID-19</w:t>
      </w:r>
      <w:r>
        <w:rPr>
          <w:rFonts w:ascii="Source Sans Pro" w:eastAsia="標楷體" w:hAnsi="Source Sans Pro" w:hint="eastAsia"/>
          <w:sz w:val="28"/>
          <w:szCs w:val="28"/>
        </w:rPr>
        <w:t>大爆發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鎖國封城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網路經濟爆炸性成長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各國政府大撒錢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中美對抗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油價暴跌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割裂的美國總統大選</w:t>
      </w:r>
      <w:r w:rsidR="00F14588">
        <w:rPr>
          <w:rFonts w:ascii="Source Sans Pro" w:eastAsia="標楷體" w:hAnsi="Source Sans Pro"/>
          <w:sz w:val="28"/>
          <w:szCs w:val="28"/>
        </w:rPr>
        <w:t>…</w:t>
      </w:r>
      <w:r w:rsidR="00F14588">
        <w:rPr>
          <w:rFonts w:ascii="Source Sans Pro" w:eastAsia="標楷體" w:hAnsi="Source Sans Pro" w:hint="eastAsia"/>
          <w:sz w:val="28"/>
          <w:szCs w:val="28"/>
        </w:rPr>
        <w:t>，各投資工具在這劇烈波動的環境下表現有很大的差異</w:t>
      </w:r>
      <w:r w:rsidR="00F14588" w:rsidRPr="00C339DF">
        <w:rPr>
          <w:rFonts w:ascii="Source Sans Pro" w:eastAsia="標楷體" w:hAnsi="Source Sans Pro"/>
          <w:sz w:val="28"/>
          <w:szCs w:val="28"/>
        </w:rPr>
        <w:t>。</w:t>
      </w:r>
      <w:r w:rsidR="00F14588">
        <w:rPr>
          <w:rFonts w:ascii="Source Sans Pro" w:eastAsia="標楷體" w:hAnsi="Source Sans Pro" w:hint="eastAsia"/>
          <w:sz w:val="28"/>
          <w:szCs w:val="28"/>
        </w:rPr>
        <w:t>以股票型基金為例，大中華區股票</w:t>
      </w:r>
      <w:r w:rsidR="00F14588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F14588">
        <w:rPr>
          <w:rFonts w:ascii="Source Sans Pro" w:eastAsia="標楷體" w:hAnsi="Source Sans Pro" w:hint="eastAsia"/>
          <w:sz w:val="28"/>
          <w:szCs w:val="28"/>
        </w:rPr>
        <w:t>28.92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，台幣</w:t>
      </w:r>
      <w:r w:rsidR="00F14588">
        <w:rPr>
          <w:rFonts w:ascii="Source Sans Pro" w:eastAsia="標楷體" w:hAnsi="Source Sans Pro" w:hint="eastAsia"/>
          <w:sz w:val="28"/>
          <w:szCs w:val="28"/>
        </w:rPr>
        <w:t>28.06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中國大陸</w:t>
      </w:r>
      <w:r w:rsidR="00F14588">
        <w:rPr>
          <w:rFonts w:ascii="Source Sans Pro" w:eastAsia="標楷體" w:hAnsi="Source Sans Pro" w:hint="eastAsia"/>
          <w:sz w:val="28"/>
          <w:szCs w:val="28"/>
        </w:rPr>
        <w:t>A</w:t>
      </w:r>
      <w:r w:rsidR="00F14588">
        <w:rPr>
          <w:rFonts w:ascii="Source Sans Pro" w:eastAsia="標楷體" w:hAnsi="Source Sans Pro" w:hint="eastAsia"/>
          <w:sz w:val="28"/>
          <w:szCs w:val="28"/>
        </w:rPr>
        <w:t>股</w:t>
      </w:r>
      <w:r w:rsidR="00F14588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F14588">
        <w:rPr>
          <w:rFonts w:ascii="Source Sans Pro" w:eastAsia="標楷體" w:hAnsi="Source Sans Pro" w:hint="eastAsia"/>
          <w:sz w:val="28"/>
          <w:szCs w:val="28"/>
        </w:rPr>
        <w:t>25.84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，台幣</w:t>
      </w:r>
      <w:r w:rsidR="00F14588">
        <w:rPr>
          <w:rFonts w:ascii="Source Sans Pro" w:eastAsia="標楷體" w:hAnsi="Source Sans Pro" w:hint="eastAsia"/>
          <w:sz w:val="28"/>
          <w:szCs w:val="28"/>
        </w:rPr>
        <w:t>24.22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>
        <w:rPr>
          <w:rFonts w:ascii="Source Sans Pro" w:eastAsia="標楷體" w:hAnsi="Source Sans Pro" w:hint="eastAsia"/>
          <w:sz w:val="28"/>
          <w:szCs w:val="28"/>
        </w:rPr>
        <w:t>與其他單一國家／市場</w:t>
      </w:r>
      <w:r w:rsidR="00F14588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F14588">
        <w:rPr>
          <w:rFonts w:ascii="Source Sans Pro" w:eastAsia="標楷體" w:hAnsi="Source Sans Pro" w:hint="eastAsia"/>
          <w:sz w:val="28"/>
          <w:szCs w:val="28"/>
        </w:rPr>
        <w:t>-17.05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，台幣</w:t>
      </w:r>
      <w:r w:rsidR="00F14588">
        <w:rPr>
          <w:rFonts w:ascii="Source Sans Pro" w:eastAsia="標楷體" w:hAnsi="Source Sans Pro" w:hint="eastAsia"/>
          <w:sz w:val="28"/>
          <w:szCs w:val="28"/>
        </w:rPr>
        <w:t>-22.10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歐洲</w:t>
      </w:r>
      <w:r w:rsidR="00F14588" w:rsidRPr="00C339DF">
        <w:rPr>
          <w:rFonts w:ascii="Source Sans Pro" w:eastAsia="標楷體" w:hAnsi="Source Sans Pro"/>
          <w:sz w:val="28"/>
          <w:szCs w:val="28"/>
        </w:rPr>
        <w:t>（</w:t>
      </w:r>
      <w:r w:rsidR="00F14588">
        <w:rPr>
          <w:rFonts w:ascii="Source Sans Pro" w:eastAsia="標楷體" w:hAnsi="Source Sans Pro" w:hint="eastAsia"/>
          <w:sz w:val="28"/>
          <w:szCs w:val="28"/>
        </w:rPr>
        <w:t>-16.39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全球資源型</w:t>
      </w:r>
      <w:r w:rsidR="00F14588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F14588">
        <w:rPr>
          <w:rFonts w:ascii="Source Sans Pro" w:eastAsia="標楷體" w:hAnsi="Source Sans Pro" w:hint="eastAsia"/>
          <w:sz w:val="28"/>
          <w:szCs w:val="28"/>
        </w:rPr>
        <w:t>-12.31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，台幣</w:t>
      </w:r>
      <w:r w:rsidR="00F14588">
        <w:rPr>
          <w:rFonts w:ascii="Source Sans Pro" w:eastAsia="標楷體" w:hAnsi="Source Sans Pro" w:hint="eastAsia"/>
          <w:sz w:val="28"/>
          <w:szCs w:val="28"/>
        </w:rPr>
        <w:t>-13.28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>
        <w:rPr>
          <w:rFonts w:ascii="Source Sans Pro" w:eastAsia="標楷體" w:hAnsi="Source Sans Pro" w:hint="eastAsia"/>
          <w:sz w:val="28"/>
          <w:szCs w:val="28"/>
        </w:rPr>
        <w:t>差</w:t>
      </w:r>
      <w:r w:rsidR="00F14588">
        <w:rPr>
          <w:rFonts w:ascii="Source Sans Pro" w:eastAsia="標楷體" w:hAnsi="Source Sans Pro" w:hint="eastAsia"/>
          <w:sz w:val="28"/>
          <w:szCs w:val="28"/>
        </w:rPr>
        <w:lastRenderedPageBreak/>
        <w:t>距達</w:t>
      </w:r>
      <w:r w:rsidR="00F14588">
        <w:rPr>
          <w:rFonts w:ascii="Source Sans Pro" w:eastAsia="標楷體" w:hAnsi="Source Sans Pro" w:hint="eastAsia"/>
          <w:sz w:val="28"/>
          <w:szCs w:val="28"/>
        </w:rPr>
        <w:t>40%</w:t>
      </w:r>
      <w:r w:rsidR="00F14588">
        <w:rPr>
          <w:rFonts w:ascii="Source Sans Pro" w:eastAsia="標楷體" w:hAnsi="Source Sans Pro" w:hint="eastAsia"/>
          <w:sz w:val="28"/>
          <w:szCs w:val="28"/>
        </w:rPr>
        <w:t>以上</w:t>
      </w:r>
      <w:r w:rsidR="00F14588" w:rsidRPr="00C339DF">
        <w:rPr>
          <w:rFonts w:ascii="Source Sans Pro" w:eastAsia="標楷體" w:hAnsi="Source Sans Pro"/>
          <w:sz w:val="28"/>
          <w:szCs w:val="28"/>
        </w:rPr>
        <w:t>。</w:t>
      </w:r>
      <w:r w:rsidR="00F14588">
        <w:rPr>
          <w:rFonts w:ascii="Source Sans Pro" w:eastAsia="標楷體" w:hAnsi="Source Sans Pro" w:hint="eastAsia"/>
          <w:sz w:val="28"/>
          <w:szCs w:val="28"/>
        </w:rPr>
        <w:t>另外在各產業中科技股一枝獨秀，例如統一</w:t>
      </w:r>
      <w:r w:rsidR="00F14588">
        <w:rPr>
          <w:rFonts w:ascii="Source Sans Pro" w:eastAsia="標楷體" w:hAnsi="Source Sans Pro" w:hint="eastAsia"/>
          <w:sz w:val="28"/>
          <w:szCs w:val="28"/>
        </w:rPr>
        <w:t>NYSE FANG+ETF</w:t>
      </w:r>
      <w:r w:rsidR="00F14588" w:rsidRPr="00C339DF">
        <w:rPr>
          <w:rFonts w:ascii="Source Sans Pro" w:eastAsia="標楷體" w:hAnsi="Source Sans Pro"/>
          <w:sz w:val="28"/>
          <w:szCs w:val="28"/>
        </w:rPr>
        <w:t>（</w:t>
      </w:r>
      <w:r w:rsidR="00F14588">
        <w:rPr>
          <w:rFonts w:ascii="Source Sans Pro" w:eastAsia="標楷體" w:hAnsi="Source Sans Pro" w:hint="eastAsia"/>
          <w:sz w:val="28"/>
          <w:szCs w:val="28"/>
        </w:rPr>
        <w:t>6</w:t>
      </w:r>
      <w:r w:rsidR="00F14588">
        <w:rPr>
          <w:rFonts w:ascii="Source Sans Pro" w:eastAsia="標楷體" w:hAnsi="Source Sans Pro"/>
          <w:sz w:val="28"/>
          <w:szCs w:val="28"/>
        </w:rPr>
        <w:t>2.90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F14588">
        <w:rPr>
          <w:rFonts w:ascii="Source Sans Pro" w:eastAsia="標楷體" w:hAnsi="Source Sans Pro" w:hint="eastAsia"/>
          <w:sz w:val="28"/>
          <w:szCs w:val="28"/>
        </w:rPr>
        <w:t>統一全球新科技</w:t>
      </w:r>
      <w:r w:rsidR="00F14588">
        <w:rPr>
          <w:rFonts w:ascii="Source Sans Pro" w:eastAsia="標楷體" w:hAnsi="Source Sans Pro" w:hint="eastAsia"/>
          <w:sz w:val="28"/>
          <w:szCs w:val="28"/>
        </w:rPr>
        <w:t>-</w:t>
      </w:r>
      <w:r w:rsidR="00F14588">
        <w:rPr>
          <w:rFonts w:ascii="Source Sans Pro" w:eastAsia="標楷體" w:hAnsi="Source Sans Pro" w:hint="eastAsia"/>
          <w:sz w:val="28"/>
          <w:szCs w:val="28"/>
        </w:rPr>
        <w:t>美國</w:t>
      </w:r>
      <w:r w:rsidR="00F14588" w:rsidRPr="00C339DF">
        <w:rPr>
          <w:rFonts w:ascii="Source Sans Pro" w:eastAsia="標楷體" w:hAnsi="Source Sans Pro"/>
          <w:sz w:val="28"/>
          <w:szCs w:val="28"/>
        </w:rPr>
        <w:t>（</w:t>
      </w:r>
      <w:r w:rsidR="00F14588">
        <w:rPr>
          <w:rFonts w:ascii="Source Sans Pro" w:eastAsia="標楷體" w:hAnsi="Source Sans Pro" w:hint="eastAsia"/>
          <w:sz w:val="28"/>
          <w:szCs w:val="28"/>
        </w:rPr>
        <w:t>54.02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）。</w:t>
      </w:r>
      <w:r w:rsidR="00F14588">
        <w:rPr>
          <w:rFonts w:ascii="Source Sans Pro" w:eastAsia="標楷體" w:hAnsi="Source Sans Pro" w:hint="eastAsia"/>
          <w:sz w:val="28"/>
          <w:szCs w:val="28"/>
        </w:rPr>
        <w:t>174</w:t>
      </w:r>
      <w:r w:rsidR="00F14588">
        <w:rPr>
          <w:rFonts w:ascii="Source Sans Pro" w:eastAsia="標楷體" w:hAnsi="Source Sans Pro" w:hint="eastAsia"/>
          <w:sz w:val="28"/>
          <w:szCs w:val="28"/>
        </w:rPr>
        <w:t>檔台股基金年初到</w:t>
      </w:r>
      <w:r w:rsidR="00F14588">
        <w:rPr>
          <w:rFonts w:ascii="Source Sans Pro" w:eastAsia="標楷體" w:hAnsi="Source Sans Pro" w:hint="eastAsia"/>
          <w:sz w:val="28"/>
          <w:szCs w:val="28"/>
        </w:rPr>
        <w:t>10</w:t>
      </w:r>
      <w:r w:rsidR="00F14588">
        <w:rPr>
          <w:rFonts w:ascii="Source Sans Pro" w:eastAsia="標楷體" w:hAnsi="Source Sans Pro" w:hint="eastAsia"/>
          <w:sz w:val="28"/>
          <w:szCs w:val="28"/>
        </w:rPr>
        <w:t>月底平均報酬率</w:t>
      </w:r>
      <w:r w:rsidR="00F14588">
        <w:rPr>
          <w:rFonts w:ascii="Source Sans Pro" w:eastAsia="標楷體" w:hAnsi="Source Sans Pro" w:hint="eastAsia"/>
          <w:sz w:val="28"/>
          <w:szCs w:val="28"/>
        </w:rPr>
        <w:t>8.05%</w:t>
      </w:r>
      <w:r w:rsidR="00F14588">
        <w:rPr>
          <w:rFonts w:ascii="Source Sans Pro" w:eastAsia="標楷體" w:hAnsi="Source Sans Pro" w:hint="eastAsia"/>
          <w:sz w:val="28"/>
          <w:szCs w:val="28"/>
        </w:rPr>
        <w:t>，</w:t>
      </w:r>
      <w:r w:rsidR="00F14588">
        <w:rPr>
          <w:rFonts w:ascii="Source Sans Pro" w:eastAsia="標楷體" w:hAnsi="Source Sans Pro" w:hint="eastAsia"/>
          <w:sz w:val="28"/>
          <w:szCs w:val="28"/>
        </w:rPr>
        <w:t>1</w:t>
      </w:r>
      <w:r w:rsidR="00F14588">
        <w:rPr>
          <w:rFonts w:ascii="Source Sans Pro" w:eastAsia="標楷體" w:hAnsi="Source Sans Pro"/>
          <w:sz w:val="28"/>
          <w:szCs w:val="28"/>
        </w:rPr>
        <w:t>51</w:t>
      </w:r>
      <w:r w:rsidR="00F14588">
        <w:rPr>
          <w:rFonts w:ascii="Source Sans Pro" w:eastAsia="標楷體" w:hAnsi="Source Sans Pro" w:hint="eastAsia"/>
          <w:sz w:val="28"/>
          <w:szCs w:val="28"/>
        </w:rPr>
        <w:t>檔正報酬，在世界股市中屬前段班</w:t>
      </w:r>
      <w:r w:rsidR="00F14588" w:rsidRPr="00C339DF">
        <w:rPr>
          <w:rFonts w:ascii="Source Sans Pro" w:eastAsia="標楷體" w:hAnsi="Source Sans Pro"/>
          <w:sz w:val="28"/>
          <w:szCs w:val="28"/>
        </w:rPr>
        <w:t>。</w:t>
      </w:r>
      <w:r w:rsidR="00F14588">
        <w:rPr>
          <w:rFonts w:ascii="Source Sans Pro" w:eastAsia="標楷體" w:hAnsi="Source Sans Pro" w:hint="eastAsia"/>
          <w:sz w:val="28"/>
          <w:szCs w:val="28"/>
        </w:rPr>
        <w:t>第一名的野村優質基金</w:t>
      </w:r>
      <w:r w:rsidR="006827BA">
        <w:rPr>
          <w:rFonts w:ascii="Source Sans Pro" w:eastAsia="標楷體" w:hAnsi="Source Sans Pro" w:hint="eastAsia"/>
          <w:sz w:val="28"/>
          <w:szCs w:val="28"/>
        </w:rPr>
        <w:t>-</w:t>
      </w:r>
      <w:r w:rsidR="006827BA">
        <w:rPr>
          <w:rFonts w:ascii="Source Sans Pro" w:eastAsia="標楷體" w:hAnsi="Source Sans Pro" w:hint="eastAsia"/>
          <w:sz w:val="28"/>
          <w:szCs w:val="28"/>
        </w:rPr>
        <w:t>新臺幣</w:t>
      </w:r>
      <w:r w:rsidR="006827BA">
        <w:rPr>
          <w:rFonts w:ascii="Source Sans Pro" w:eastAsia="標楷體" w:hAnsi="Source Sans Pro" w:hint="eastAsia"/>
          <w:sz w:val="28"/>
          <w:szCs w:val="28"/>
        </w:rPr>
        <w:t>S</w:t>
      </w:r>
      <w:r w:rsidR="00F14588" w:rsidRPr="00C339DF">
        <w:rPr>
          <w:rFonts w:ascii="Source Sans Pro" w:eastAsia="標楷體" w:hAnsi="Source Sans Pro"/>
          <w:sz w:val="28"/>
          <w:szCs w:val="28"/>
        </w:rPr>
        <w:t>（</w:t>
      </w:r>
      <w:r w:rsidR="00F14588">
        <w:rPr>
          <w:rFonts w:ascii="Source Sans Pro" w:eastAsia="標楷體" w:hAnsi="Source Sans Pro" w:hint="eastAsia"/>
          <w:sz w:val="28"/>
          <w:szCs w:val="28"/>
        </w:rPr>
        <w:t>31.08</w:t>
      </w:r>
      <w:r w:rsidR="00F14588" w:rsidRPr="00C339DF">
        <w:rPr>
          <w:rFonts w:ascii="Source Sans Pro" w:eastAsia="標楷體" w:hAnsi="Source Sans Pro"/>
          <w:sz w:val="28"/>
          <w:szCs w:val="28"/>
        </w:rPr>
        <w:t>%</w:t>
      </w:r>
      <w:r w:rsidR="00F14588" w:rsidRPr="00C339DF">
        <w:rPr>
          <w:rFonts w:ascii="Source Sans Pro" w:eastAsia="標楷體" w:hAnsi="Source Sans Pro"/>
          <w:sz w:val="28"/>
          <w:szCs w:val="28"/>
        </w:rPr>
        <w:t>）</w:t>
      </w:r>
      <w:r w:rsidR="00F14588">
        <w:rPr>
          <w:rFonts w:ascii="Source Sans Pro" w:eastAsia="標楷體" w:hAnsi="Source Sans Pro" w:hint="eastAsia"/>
          <w:sz w:val="28"/>
          <w:szCs w:val="28"/>
        </w:rPr>
        <w:t>與主動型台股基金最差的</w:t>
      </w:r>
      <w:r w:rsidR="00796E39">
        <w:rPr>
          <w:rFonts w:ascii="Source Sans Pro" w:eastAsia="標楷體" w:hAnsi="Source Sans Pro" w:hint="eastAsia"/>
          <w:sz w:val="28"/>
          <w:szCs w:val="28"/>
        </w:rPr>
        <w:t>-</w:t>
      </w:r>
      <w:r w:rsidR="00E473F7">
        <w:rPr>
          <w:rFonts w:ascii="Source Sans Pro" w:eastAsia="標楷體" w:hAnsi="Source Sans Pro" w:hint="eastAsia"/>
          <w:sz w:val="28"/>
          <w:szCs w:val="28"/>
        </w:rPr>
        <w:t>5</w:t>
      </w:r>
      <w:r w:rsidR="00817D16">
        <w:rPr>
          <w:rFonts w:ascii="Source Sans Pro" w:eastAsia="標楷體" w:hAnsi="Source Sans Pro" w:hint="eastAsia"/>
          <w:sz w:val="28"/>
          <w:szCs w:val="28"/>
        </w:rPr>
        <w:t>.5</w:t>
      </w:r>
      <w:r w:rsidR="00E473F7">
        <w:rPr>
          <w:rFonts w:ascii="Source Sans Pro" w:eastAsia="標楷體" w:hAnsi="Source Sans Pro" w:hint="eastAsia"/>
          <w:sz w:val="28"/>
          <w:szCs w:val="28"/>
        </w:rPr>
        <w:t>5</w:t>
      </w:r>
      <w:r w:rsidR="00796E39">
        <w:rPr>
          <w:rFonts w:ascii="Source Sans Pro" w:eastAsia="標楷體" w:hAnsi="Source Sans Pro" w:hint="eastAsia"/>
          <w:sz w:val="28"/>
          <w:szCs w:val="28"/>
        </w:rPr>
        <w:t>%</w:t>
      </w:r>
      <w:r w:rsidR="00F14588">
        <w:rPr>
          <w:rFonts w:ascii="Source Sans Pro" w:eastAsia="標楷體" w:hAnsi="Source Sans Pro" w:hint="eastAsia"/>
          <w:sz w:val="28"/>
          <w:szCs w:val="28"/>
        </w:rPr>
        <w:t>相比，差距達</w:t>
      </w:r>
      <w:r w:rsidR="00AC5192">
        <w:rPr>
          <w:rFonts w:ascii="Source Sans Pro" w:eastAsia="標楷體" w:hAnsi="Source Sans Pro" w:hint="eastAsia"/>
          <w:sz w:val="28"/>
          <w:szCs w:val="28"/>
        </w:rPr>
        <w:t>3</w:t>
      </w:r>
      <w:r w:rsidR="00E473F7">
        <w:rPr>
          <w:rFonts w:ascii="Source Sans Pro" w:eastAsia="標楷體" w:hAnsi="Source Sans Pro" w:hint="eastAsia"/>
          <w:sz w:val="28"/>
          <w:szCs w:val="28"/>
        </w:rPr>
        <w:t>6</w:t>
      </w:r>
      <w:r w:rsidR="006827BA">
        <w:rPr>
          <w:rFonts w:ascii="Source Sans Pro" w:eastAsia="標楷體" w:hAnsi="Source Sans Pro"/>
          <w:sz w:val="28"/>
          <w:szCs w:val="28"/>
        </w:rPr>
        <w:t>.</w:t>
      </w:r>
      <w:r w:rsidR="00E473F7">
        <w:rPr>
          <w:rFonts w:ascii="Source Sans Pro" w:eastAsia="標楷體" w:hAnsi="Source Sans Pro" w:hint="eastAsia"/>
          <w:sz w:val="28"/>
          <w:szCs w:val="28"/>
        </w:rPr>
        <w:t>63</w:t>
      </w:r>
      <w:r w:rsidR="00796E39">
        <w:rPr>
          <w:rFonts w:ascii="Source Sans Pro" w:eastAsia="標楷體" w:hAnsi="Source Sans Pro" w:hint="eastAsia"/>
          <w:sz w:val="28"/>
          <w:szCs w:val="28"/>
        </w:rPr>
        <w:t>%</w:t>
      </w:r>
      <w:r w:rsidR="00F14588">
        <w:rPr>
          <w:rFonts w:ascii="Source Sans Pro" w:eastAsia="標楷體" w:hAnsi="Source Sans Pro" w:hint="eastAsia"/>
          <w:sz w:val="28"/>
          <w:szCs w:val="28"/>
        </w:rPr>
        <w:t>，足見今年正確選</w:t>
      </w:r>
      <w:r w:rsidR="00796E39">
        <w:rPr>
          <w:rFonts w:ascii="Source Sans Pro" w:eastAsia="標楷體" w:hAnsi="Source Sans Pro" w:hint="eastAsia"/>
          <w:sz w:val="28"/>
          <w:szCs w:val="28"/>
        </w:rPr>
        <w:t>股</w:t>
      </w:r>
      <w:r w:rsidR="00F14588">
        <w:rPr>
          <w:rFonts w:ascii="Source Sans Pro" w:eastAsia="標楷體" w:hAnsi="Source Sans Pro" w:hint="eastAsia"/>
          <w:sz w:val="28"/>
          <w:szCs w:val="28"/>
        </w:rPr>
        <w:t>的重要性</w:t>
      </w:r>
      <w:r w:rsidR="00F14588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65A3B997" w14:textId="0EC6D56E" w:rsidR="003E1BB9" w:rsidRPr="00C339DF" w:rsidRDefault="00F14588" w:rsidP="00731E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債券型基金在高風險且貨幣極度寬鬆的環境下本應成為資金避風港，但年初迄今除了美國公債與投資等級債外，其他債券受信用利</w:t>
      </w:r>
      <w:r w:rsidR="00796E39">
        <w:rPr>
          <w:rFonts w:ascii="Source Sans Pro" w:eastAsia="標楷體" w:hAnsi="Source Sans Pro" w:hint="eastAsia"/>
          <w:sz w:val="28"/>
          <w:szCs w:val="28"/>
        </w:rPr>
        <w:t>差擴大，避險資金流向美國的影響，報酬普遍為負</w:t>
      </w:r>
      <w:r w:rsidR="00796E39" w:rsidRPr="00C339DF">
        <w:rPr>
          <w:rFonts w:ascii="Source Sans Pro" w:eastAsia="標楷體" w:hAnsi="Source Sans Pro"/>
          <w:sz w:val="28"/>
          <w:szCs w:val="28"/>
        </w:rPr>
        <w:t>。</w:t>
      </w:r>
      <w:r w:rsidR="00843D17">
        <w:rPr>
          <w:rFonts w:ascii="Source Sans Pro" w:eastAsia="標楷體" w:hAnsi="Source Sans Pro" w:hint="eastAsia"/>
          <w:sz w:val="28"/>
          <w:szCs w:val="28"/>
        </w:rPr>
        <w:t>投資等級－美國</w:t>
      </w:r>
      <w:r w:rsidR="00843D17" w:rsidRPr="00C339DF">
        <w:rPr>
          <w:rFonts w:ascii="Source Sans Pro" w:eastAsia="標楷體" w:hAnsi="Source Sans Pro"/>
          <w:sz w:val="28"/>
          <w:szCs w:val="28"/>
        </w:rPr>
        <w:t>（</w:t>
      </w:r>
      <w:r w:rsidR="00843D17">
        <w:rPr>
          <w:rFonts w:ascii="Source Sans Pro" w:eastAsia="標楷體" w:hAnsi="Source Sans Pro" w:hint="eastAsia"/>
          <w:sz w:val="28"/>
          <w:szCs w:val="28"/>
        </w:rPr>
        <w:t>2.38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）</w:t>
      </w:r>
      <w:r w:rsidR="00843D17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43D17">
        <w:rPr>
          <w:rFonts w:ascii="Source Sans Pro" w:eastAsia="標楷體" w:hAnsi="Source Sans Pro" w:hint="eastAsia"/>
          <w:sz w:val="28"/>
          <w:szCs w:val="28"/>
        </w:rPr>
        <w:t>一般型債券</w:t>
      </w:r>
      <w:r w:rsidR="00843D17">
        <w:rPr>
          <w:rFonts w:ascii="Source Sans Pro" w:eastAsia="標楷體" w:hAnsi="Source Sans Pro" w:hint="eastAsia"/>
          <w:sz w:val="28"/>
          <w:szCs w:val="28"/>
        </w:rPr>
        <w:t>ETF</w:t>
      </w:r>
      <w:r w:rsidR="00843D17" w:rsidRPr="00C339DF">
        <w:rPr>
          <w:rFonts w:ascii="Source Sans Pro" w:eastAsia="標楷體" w:hAnsi="Source Sans Pro"/>
          <w:sz w:val="28"/>
          <w:szCs w:val="28"/>
        </w:rPr>
        <w:t>（</w:t>
      </w:r>
      <w:r w:rsidR="00843D17">
        <w:rPr>
          <w:rFonts w:ascii="Source Sans Pro" w:eastAsia="標楷體" w:hAnsi="Source Sans Pro" w:hint="eastAsia"/>
          <w:sz w:val="28"/>
          <w:szCs w:val="28"/>
        </w:rPr>
        <w:t>2</w:t>
      </w:r>
      <w:r w:rsidR="00843D17">
        <w:rPr>
          <w:rFonts w:ascii="Source Sans Pro" w:eastAsia="標楷體" w:hAnsi="Source Sans Pro"/>
          <w:sz w:val="28"/>
          <w:szCs w:val="28"/>
        </w:rPr>
        <w:t>.45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）</w:t>
      </w:r>
      <w:r w:rsidR="00843D17">
        <w:rPr>
          <w:rFonts w:ascii="Source Sans Pro" w:eastAsia="標楷體" w:hAnsi="Source Sans Pro" w:hint="eastAsia"/>
          <w:sz w:val="28"/>
          <w:szCs w:val="28"/>
        </w:rPr>
        <w:t>是表現最佳的子類</w:t>
      </w:r>
      <w:r w:rsidR="00843D17" w:rsidRPr="00C339DF">
        <w:rPr>
          <w:rFonts w:ascii="Source Sans Pro" w:eastAsia="標楷體" w:hAnsi="Source Sans Pro"/>
          <w:sz w:val="28"/>
          <w:szCs w:val="28"/>
        </w:rPr>
        <w:t>。</w:t>
      </w:r>
      <w:r w:rsidR="00843D17">
        <w:rPr>
          <w:rFonts w:ascii="Source Sans Pro" w:eastAsia="標楷體" w:hAnsi="Source Sans Pro" w:hint="eastAsia"/>
          <w:sz w:val="28"/>
          <w:szCs w:val="28"/>
        </w:rPr>
        <w:t>高收益債券基金有較大損失，如全球型高收益債</w:t>
      </w:r>
      <w:r w:rsidR="00843D17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843D17">
        <w:rPr>
          <w:rFonts w:ascii="Source Sans Pro" w:eastAsia="標楷體" w:hAnsi="Source Sans Pro" w:hint="eastAsia"/>
          <w:sz w:val="28"/>
          <w:szCs w:val="28"/>
        </w:rPr>
        <w:t>-3.41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，台幣</w:t>
      </w:r>
      <w:r w:rsidR="00843D17">
        <w:rPr>
          <w:rFonts w:ascii="Source Sans Pro" w:eastAsia="標楷體" w:hAnsi="Source Sans Pro" w:hint="eastAsia"/>
          <w:sz w:val="28"/>
          <w:szCs w:val="28"/>
        </w:rPr>
        <w:t>-4.88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）</w:t>
      </w:r>
      <w:r w:rsidR="00843D17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43D17">
        <w:rPr>
          <w:rFonts w:ascii="Source Sans Pro" w:eastAsia="標楷體" w:hAnsi="Source Sans Pro" w:hint="eastAsia"/>
          <w:sz w:val="28"/>
          <w:szCs w:val="28"/>
        </w:rPr>
        <w:t>新興市場高收益債</w:t>
      </w:r>
      <w:r w:rsidR="00843D17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843D17">
        <w:rPr>
          <w:rFonts w:ascii="Source Sans Pro" w:eastAsia="標楷體" w:hAnsi="Source Sans Pro" w:hint="eastAsia"/>
          <w:sz w:val="28"/>
          <w:szCs w:val="28"/>
        </w:rPr>
        <w:t>-4.83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，台幣</w:t>
      </w:r>
      <w:r w:rsidR="00843D17">
        <w:rPr>
          <w:rFonts w:ascii="Source Sans Pro" w:eastAsia="標楷體" w:hAnsi="Source Sans Pro" w:hint="eastAsia"/>
          <w:sz w:val="28"/>
          <w:szCs w:val="28"/>
        </w:rPr>
        <w:t>-6.10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）</w:t>
      </w:r>
      <w:r w:rsidR="00843D17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43D17">
        <w:rPr>
          <w:rFonts w:ascii="Source Sans Pro" w:eastAsia="標楷體" w:hAnsi="Source Sans Pro" w:hint="eastAsia"/>
          <w:sz w:val="28"/>
          <w:szCs w:val="28"/>
        </w:rPr>
        <w:t>亞洲高收益債</w:t>
      </w:r>
      <w:r w:rsidR="00844F74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843D17">
        <w:rPr>
          <w:rFonts w:ascii="Source Sans Pro" w:eastAsia="標楷體" w:hAnsi="Source Sans Pro" w:hint="eastAsia"/>
          <w:sz w:val="28"/>
          <w:szCs w:val="28"/>
        </w:rPr>
        <w:t>-3.87</w:t>
      </w:r>
      <w:r w:rsidR="00844F74" w:rsidRPr="00C339DF">
        <w:rPr>
          <w:rFonts w:ascii="Source Sans Pro" w:eastAsia="標楷體" w:hAnsi="Source Sans Pro"/>
          <w:sz w:val="28"/>
          <w:szCs w:val="28"/>
        </w:rPr>
        <w:t>%</w:t>
      </w:r>
      <w:r w:rsidR="00844F74" w:rsidRPr="00C339DF">
        <w:rPr>
          <w:rFonts w:ascii="Source Sans Pro" w:eastAsia="標楷體" w:hAnsi="Source Sans Pro"/>
          <w:sz w:val="28"/>
          <w:szCs w:val="28"/>
        </w:rPr>
        <w:t>，台幣</w:t>
      </w:r>
      <w:r w:rsidR="00843D17">
        <w:rPr>
          <w:rFonts w:ascii="Source Sans Pro" w:eastAsia="標楷體" w:hAnsi="Source Sans Pro" w:hint="eastAsia"/>
          <w:sz w:val="28"/>
          <w:szCs w:val="28"/>
        </w:rPr>
        <w:t>-5.21</w:t>
      </w:r>
      <w:r w:rsidR="00844F74" w:rsidRPr="00C339DF">
        <w:rPr>
          <w:rFonts w:ascii="Source Sans Pro" w:eastAsia="標楷體" w:hAnsi="Source Sans Pro"/>
          <w:sz w:val="28"/>
          <w:szCs w:val="28"/>
        </w:rPr>
        <w:t>%</w:t>
      </w:r>
      <w:r w:rsidR="00844F74" w:rsidRPr="00C339DF">
        <w:rPr>
          <w:rFonts w:ascii="Source Sans Pro" w:eastAsia="標楷體" w:hAnsi="Source Sans Pro"/>
          <w:sz w:val="28"/>
          <w:szCs w:val="28"/>
        </w:rPr>
        <w:t>）</w:t>
      </w:r>
      <w:r w:rsidR="00843D17" w:rsidRPr="00C339DF">
        <w:rPr>
          <w:rFonts w:ascii="Source Sans Pro" w:eastAsia="標楷體" w:hAnsi="Source Sans Pro"/>
          <w:sz w:val="28"/>
          <w:szCs w:val="28"/>
        </w:rPr>
        <w:t>。</w:t>
      </w:r>
      <w:r w:rsidR="00843D17">
        <w:rPr>
          <w:rFonts w:ascii="Source Sans Pro" w:eastAsia="標楷體" w:hAnsi="Source Sans Pro" w:hint="eastAsia"/>
          <w:sz w:val="28"/>
          <w:szCs w:val="28"/>
        </w:rPr>
        <w:t>平衡型基金表現尚稱穩健，其中又以國內平衡型</w:t>
      </w:r>
      <w:r w:rsidR="00843D17" w:rsidRPr="00C339DF">
        <w:rPr>
          <w:rFonts w:ascii="Source Sans Pro" w:eastAsia="標楷體" w:hAnsi="Source Sans Pro"/>
          <w:sz w:val="28"/>
          <w:szCs w:val="28"/>
        </w:rPr>
        <w:t>（</w:t>
      </w:r>
      <w:r w:rsidR="00843D17">
        <w:rPr>
          <w:rFonts w:ascii="Source Sans Pro" w:eastAsia="標楷體" w:hAnsi="Source Sans Pro" w:hint="eastAsia"/>
          <w:sz w:val="28"/>
          <w:szCs w:val="28"/>
        </w:rPr>
        <w:t>6.40</w:t>
      </w:r>
      <w:r w:rsidR="00843D17" w:rsidRPr="00C339DF">
        <w:rPr>
          <w:rFonts w:ascii="Source Sans Pro" w:eastAsia="標楷體" w:hAnsi="Source Sans Pro"/>
          <w:sz w:val="28"/>
          <w:szCs w:val="28"/>
        </w:rPr>
        <w:t>%</w:t>
      </w:r>
      <w:r w:rsidR="00843D17" w:rsidRPr="00C339DF">
        <w:rPr>
          <w:rFonts w:ascii="Source Sans Pro" w:eastAsia="標楷體" w:hAnsi="Source Sans Pro"/>
          <w:sz w:val="28"/>
          <w:szCs w:val="28"/>
        </w:rPr>
        <w:t>）</w:t>
      </w:r>
      <w:r w:rsidR="0033635B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33635B">
        <w:rPr>
          <w:rFonts w:ascii="Source Sans Pro" w:eastAsia="標楷體" w:hAnsi="Source Sans Pro" w:hint="eastAsia"/>
          <w:sz w:val="28"/>
          <w:szCs w:val="28"/>
        </w:rPr>
        <w:t>亞洲平衡型</w:t>
      </w:r>
      <w:r w:rsidR="0033635B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33635B">
        <w:rPr>
          <w:rFonts w:ascii="Source Sans Pro" w:eastAsia="標楷體" w:hAnsi="Source Sans Pro" w:hint="eastAsia"/>
          <w:sz w:val="28"/>
          <w:szCs w:val="28"/>
        </w:rPr>
        <w:t>6.06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，台幣</w:t>
      </w:r>
      <w:r w:rsidR="0033635B">
        <w:rPr>
          <w:rFonts w:ascii="Source Sans Pro" w:eastAsia="標楷體" w:hAnsi="Source Sans Pro" w:hint="eastAsia"/>
          <w:sz w:val="28"/>
          <w:szCs w:val="28"/>
        </w:rPr>
        <w:t>5.53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）</w:t>
      </w:r>
      <w:r w:rsidR="0033635B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33635B">
        <w:rPr>
          <w:rFonts w:ascii="Source Sans Pro" w:eastAsia="標楷體" w:hAnsi="Source Sans Pro" w:hint="eastAsia"/>
          <w:sz w:val="28"/>
          <w:szCs w:val="28"/>
        </w:rPr>
        <w:t>中國大陸平衡型</w:t>
      </w:r>
      <w:r w:rsidR="0033635B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33635B">
        <w:rPr>
          <w:rFonts w:ascii="Source Sans Pro" w:eastAsia="標楷體" w:hAnsi="Source Sans Pro" w:hint="eastAsia"/>
          <w:sz w:val="28"/>
          <w:szCs w:val="28"/>
        </w:rPr>
        <w:t>10.96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，台幣</w:t>
      </w:r>
      <w:r w:rsidR="0033635B">
        <w:rPr>
          <w:rFonts w:ascii="Source Sans Pro" w:eastAsia="標楷體" w:hAnsi="Source Sans Pro" w:hint="eastAsia"/>
          <w:sz w:val="28"/>
          <w:szCs w:val="28"/>
        </w:rPr>
        <w:t>10.77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）</w:t>
      </w:r>
      <w:r w:rsidR="0033635B">
        <w:rPr>
          <w:rFonts w:ascii="Source Sans Pro" w:eastAsia="標楷體" w:hAnsi="Source Sans Pro" w:hint="eastAsia"/>
          <w:sz w:val="28"/>
          <w:szCs w:val="28"/>
        </w:rPr>
        <w:t>表現較佳</w:t>
      </w:r>
      <w:r w:rsidR="0033635B" w:rsidRPr="00C339DF">
        <w:rPr>
          <w:rFonts w:ascii="Source Sans Pro" w:eastAsia="標楷體" w:hAnsi="Source Sans Pro"/>
          <w:sz w:val="28"/>
          <w:szCs w:val="28"/>
        </w:rPr>
        <w:t>。</w:t>
      </w:r>
      <w:r w:rsidR="0033635B">
        <w:rPr>
          <w:rFonts w:ascii="Source Sans Pro" w:eastAsia="標楷體" w:hAnsi="Source Sans Pro" w:hint="eastAsia"/>
          <w:sz w:val="28"/>
          <w:szCs w:val="28"/>
        </w:rPr>
        <w:t>不動產證券化基金</w:t>
      </w:r>
      <w:r w:rsidR="0033635B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33635B">
        <w:rPr>
          <w:rFonts w:ascii="Source Sans Pro" w:eastAsia="標楷體" w:hAnsi="Source Sans Pro" w:hint="eastAsia"/>
          <w:sz w:val="28"/>
          <w:szCs w:val="28"/>
        </w:rPr>
        <w:t>-15.82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，台幣</w:t>
      </w:r>
      <w:r w:rsidR="0033635B">
        <w:rPr>
          <w:rFonts w:ascii="Source Sans Pro" w:eastAsia="標楷體" w:hAnsi="Source Sans Pro" w:hint="eastAsia"/>
          <w:sz w:val="28"/>
          <w:szCs w:val="28"/>
        </w:rPr>
        <w:t>-16.69</w:t>
      </w:r>
      <w:r w:rsidR="0033635B" w:rsidRPr="00C339DF">
        <w:rPr>
          <w:rFonts w:ascii="Source Sans Pro" w:eastAsia="標楷體" w:hAnsi="Source Sans Pro"/>
          <w:sz w:val="28"/>
          <w:szCs w:val="28"/>
        </w:rPr>
        <w:t>%</w:t>
      </w:r>
      <w:r w:rsidR="0033635B" w:rsidRPr="00C339DF">
        <w:rPr>
          <w:rFonts w:ascii="Source Sans Pro" w:eastAsia="標楷體" w:hAnsi="Source Sans Pro"/>
          <w:sz w:val="28"/>
          <w:szCs w:val="28"/>
        </w:rPr>
        <w:t>）</w:t>
      </w:r>
      <w:r w:rsidR="0033635B">
        <w:rPr>
          <w:rFonts w:ascii="Source Sans Pro" w:eastAsia="標楷體" w:hAnsi="Source Sans Pro" w:hint="eastAsia"/>
          <w:sz w:val="28"/>
          <w:szCs w:val="28"/>
        </w:rPr>
        <w:t>受低迷的經濟環境影響損失很大</w:t>
      </w:r>
      <w:r w:rsidR="0033635B" w:rsidRPr="00C339DF">
        <w:rPr>
          <w:rFonts w:ascii="Source Sans Pro" w:eastAsia="標楷體" w:hAnsi="Source Sans Pro"/>
          <w:sz w:val="28"/>
          <w:szCs w:val="28"/>
        </w:rPr>
        <w:t>。</w:t>
      </w:r>
    </w:p>
    <w:sectPr w:rsidR="003E1BB9" w:rsidRPr="00C33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180E" w14:textId="77777777" w:rsidR="009A394F" w:rsidRDefault="009A394F" w:rsidP="002C75AE">
      <w:r>
        <w:separator/>
      </w:r>
    </w:p>
  </w:endnote>
  <w:endnote w:type="continuationSeparator" w:id="0">
    <w:p w14:paraId="5E06EE75" w14:textId="77777777" w:rsidR="009A394F" w:rsidRDefault="009A394F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1B00" w14:textId="77777777" w:rsidR="009A394F" w:rsidRDefault="009A394F" w:rsidP="002C75AE">
      <w:r>
        <w:separator/>
      </w:r>
    </w:p>
  </w:footnote>
  <w:footnote w:type="continuationSeparator" w:id="0">
    <w:p w14:paraId="6040AB20" w14:textId="77777777" w:rsidR="009A394F" w:rsidRDefault="009A394F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88"/>
    <w:rsid w:val="000002D8"/>
    <w:rsid w:val="00012EDE"/>
    <w:rsid w:val="000131B4"/>
    <w:rsid w:val="00020FB1"/>
    <w:rsid w:val="00022B4B"/>
    <w:rsid w:val="00024CEF"/>
    <w:rsid w:val="00030C9D"/>
    <w:rsid w:val="00045DE6"/>
    <w:rsid w:val="00047145"/>
    <w:rsid w:val="00047749"/>
    <w:rsid w:val="000518D7"/>
    <w:rsid w:val="00060310"/>
    <w:rsid w:val="00060A5E"/>
    <w:rsid w:val="0006249C"/>
    <w:rsid w:val="00063187"/>
    <w:rsid w:val="00064E97"/>
    <w:rsid w:val="00065878"/>
    <w:rsid w:val="00067303"/>
    <w:rsid w:val="0007188F"/>
    <w:rsid w:val="00073B8E"/>
    <w:rsid w:val="000772D5"/>
    <w:rsid w:val="00085FAE"/>
    <w:rsid w:val="00090723"/>
    <w:rsid w:val="00095603"/>
    <w:rsid w:val="000A0C02"/>
    <w:rsid w:val="000C07CC"/>
    <w:rsid w:val="000D16B7"/>
    <w:rsid w:val="000D2A6E"/>
    <w:rsid w:val="000D497D"/>
    <w:rsid w:val="000F1856"/>
    <w:rsid w:val="000F251C"/>
    <w:rsid w:val="000F604F"/>
    <w:rsid w:val="00100DDC"/>
    <w:rsid w:val="001047CF"/>
    <w:rsid w:val="001063F4"/>
    <w:rsid w:val="001105DC"/>
    <w:rsid w:val="00116B9E"/>
    <w:rsid w:val="00117588"/>
    <w:rsid w:val="001251A4"/>
    <w:rsid w:val="001352EA"/>
    <w:rsid w:val="00136A41"/>
    <w:rsid w:val="001377BD"/>
    <w:rsid w:val="001460DD"/>
    <w:rsid w:val="001522C4"/>
    <w:rsid w:val="00153C48"/>
    <w:rsid w:val="00155111"/>
    <w:rsid w:val="0017261F"/>
    <w:rsid w:val="00172C8F"/>
    <w:rsid w:val="00173B72"/>
    <w:rsid w:val="001809B2"/>
    <w:rsid w:val="00184C4F"/>
    <w:rsid w:val="00191551"/>
    <w:rsid w:val="001927D3"/>
    <w:rsid w:val="001946C4"/>
    <w:rsid w:val="001A2990"/>
    <w:rsid w:val="001A3AB0"/>
    <w:rsid w:val="001A5C22"/>
    <w:rsid w:val="001C14AA"/>
    <w:rsid w:val="001C7946"/>
    <w:rsid w:val="001D2176"/>
    <w:rsid w:val="001D2536"/>
    <w:rsid w:val="001D42CE"/>
    <w:rsid w:val="001E2727"/>
    <w:rsid w:val="001E41DC"/>
    <w:rsid w:val="002003E8"/>
    <w:rsid w:val="0020528D"/>
    <w:rsid w:val="00211D4A"/>
    <w:rsid w:val="00214BFD"/>
    <w:rsid w:val="00216F45"/>
    <w:rsid w:val="002220DB"/>
    <w:rsid w:val="00225328"/>
    <w:rsid w:val="00227E3F"/>
    <w:rsid w:val="002433C4"/>
    <w:rsid w:val="002518C7"/>
    <w:rsid w:val="00254665"/>
    <w:rsid w:val="00260ACD"/>
    <w:rsid w:val="00272158"/>
    <w:rsid w:val="00274B00"/>
    <w:rsid w:val="002773BF"/>
    <w:rsid w:val="0028311F"/>
    <w:rsid w:val="00291A01"/>
    <w:rsid w:val="00291A8D"/>
    <w:rsid w:val="00292611"/>
    <w:rsid w:val="00294B29"/>
    <w:rsid w:val="002A2B43"/>
    <w:rsid w:val="002A43D3"/>
    <w:rsid w:val="002B148C"/>
    <w:rsid w:val="002C21FE"/>
    <w:rsid w:val="002C4A4D"/>
    <w:rsid w:val="002C5ECE"/>
    <w:rsid w:val="002C75AE"/>
    <w:rsid w:val="002D1981"/>
    <w:rsid w:val="002D4549"/>
    <w:rsid w:val="002D6CE6"/>
    <w:rsid w:val="002D7700"/>
    <w:rsid w:val="002E116E"/>
    <w:rsid w:val="002E5D07"/>
    <w:rsid w:val="002E6497"/>
    <w:rsid w:val="00302838"/>
    <w:rsid w:val="003029E1"/>
    <w:rsid w:val="0031085F"/>
    <w:rsid w:val="003171D9"/>
    <w:rsid w:val="0033635B"/>
    <w:rsid w:val="0034152C"/>
    <w:rsid w:val="00350ED4"/>
    <w:rsid w:val="00351846"/>
    <w:rsid w:val="003607FE"/>
    <w:rsid w:val="00363C66"/>
    <w:rsid w:val="003656C4"/>
    <w:rsid w:val="0037174D"/>
    <w:rsid w:val="00383448"/>
    <w:rsid w:val="003852DE"/>
    <w:rsid w:val="00386E8F"/>
    <w:rsid w:val="00393514"/>
    <w:rsid w:val="003A0151"/>
    <w:rsid w:val="003B07AF"/>
    <w:rsid w:val="003B1616"/>
    <w:rsid w:val="003C439B"/>
    <w:rsid w:val="003C550A"/>
    <w:rsid w:val="003D06B0"/>
    <w:rsid w:val="003D2157"/>
    <w:rsid w:val="003D3AF9"/>
    <w:rsid w:val="003E0800"/>
    <w:rsid w:val="003E1BB9"/>
    <w:rsid w:val="003E3E47"/>
    <w:rsid w:val="00405B20"/>
    <w:rsid w:val="00427567"/>
    <w:rsid w:val="00430AEA"/>
    <w:rsid w:val="00430F98"/>
    <w:rsid w:val="00437196"/>
    <w:rsid w:val="00454E66"/>
    <w:rsid w:val="00456B07"/>
    <w:rsid w:val="00470C8F"/>
    <w:rsid w:val="00485194"/>
    <w:rsid w:val="00497580"/>
    <w:rsid w:val="004A0B6F"/>
    <w:rsid w:val="004B3B04"/>
    <w:rsid w:val="004C41D1"/>
    <w:rsid w:val="004C497F"/>
    <w:rsid w:val="004E7C9F"/>
    <w:rsid w:val="004F1154"/>
    <w:rsid w:val="00500386"/>
    <w:rsid w:val="00504EFF"/>
    <w:rsid w:val="0051730B"/>
    <w:rsid w:val="00527902"/>
    <w:rsid w:val="00530C7B"/>
    <w:rsid w:val="00532AF4"/>
    <w:rsid w:val="0054378F"/>
    <w:rsid w:val="00544D91"/>
    <w:rsid w:val="00545C00"/>
    <w:rsid w:val="005461BC"/>
    <w:rsid w:val="005540C3"/>
    <w:rsid w:val="00556262"/>
    <w:rsid w:val="00556BD5"/>
    <w:rsid w:val="00562B2F"/>
    <w:rsid w:val="00563AF4"/>
    <w:rsid w:val="00572CE1"/>
    <w:rsid w:val="005751E3"/>
    <w:rsid w:val="00575C77"/>
    <w:rsid w:val="0057702E"/>
    <w:rsid w:val="00582DDF"/>
    <w:rsid w:val="00586380"/>
    <w:rsid w:val="0058758B"/>
    <w:rsid w:val="005A1740"/>
    <w:rsid w:val="005A7CF5"/>
    <w:rsid w:val="005C7702"/>
    <w:rsid w:val="005D4445"/>
    <w:rsid w:val="005E265E"/>
    <w:rsid w:val="005E78DE"/>
    <w:rsid w:val="005F508E"/>
    <w:rsid w:val="005F55FE"/>
    <w:rsid w:val="00601399"/>
    <w:rsid w:val="00602B2D"/>
    <w:rsid w:val="00603590"/>
    <w:rsid w:val="006119ED"/>
    <w:rsid w:val="00620372"/>
    <w:rsid w:val="00621F5D"/>
    <w:rsid w:val="006273F5"/>
    <w:rsid w:val="00627F43"/>
    <w:rsid w:val="00634665"/>
    <w:rsid w:val="00643ACE"/>
    <w:rsid w:val="0065586C"/>
    <w:rsid w:val="00660C78"/>
    <w:rsid w:val="00662064"/>
    <w:rsid w:val="00666F90"/>
    <w:rsid w:val="006824F3"/>
    <w:rsid w:val="006827BA"/>
    <w:rsid w:val="00693AFA"/>
    <w:rsid w:val="006A3FC8"/>
    <w:rsid w:val="006B039F"/>
    <w:rsid w:val="006B1FFD"/>
    <w:rsid w:val="006B3F79"/>
    <w:rsid w:val="006B4F9E"/>
    <w:rsid w:val="006C2A46"/>
    <w:rsid w:val="006D1CD8"/>
    <w:rsid w:val="006D493A"/>
    <w:rsid w:val="006E073A"/>
    <w:rsid w:val="006E226A"/>
    <w:rsid w:val="006E5AC6"/>
    <w:rsid w:val="006F1A1E"/>
    <w:rsid w:val="006F751B"/>
    <w:rsid w:val="00700829"/>
    <w:rsid w:val="007072F0"/>
    <w:rsid w:val="007173A9"/>
    <w:rsid w:val="00720A28"/>
    <w:rsid w:val="00731E8B"/>
    <w:rsid w:val="00735B52"/>
    <w:rsid w:val="00736B3F"/>
    <w:rsid w:val="007432F2"/>
    <w:rsid w:val="007465C5"/>
    <w:rsid w:val="007644CB"/>
    <w:rsid w:val="00765EE4"/>
    <w:rsid w:val="00765F24"/>
    <w:rsid w:val="007745AA"/>
    <w:rsid w:val="0078375B"/>
    <w:rsid w:val="0078377F"/>
    <w:rsid w:val="00794FCC"/>
    <w:rsid w:val="00796E39"/>
    <w:rsid w:val="007A5132"/>
    <w:rsid w:val="007A61FC"/>
    <w:rsid w:val="007B2851"/>
    <w:rsid w:val="007B3160"/>
    <w:rsid w:val="007B360C"/>
    <w:rsid w:val="007C2806"/>
    <w:rsid w:val="007D53D5"/>
    <w:rsid w:val="007D6571"/>
    <w:rsid w:val="007D6F16"/>
    <w:rsid w:val="007E5AA3"/>
    <w:rsid w:val="007E67CC"/>
    <w:rsid w:val="00802193"/>
    <w:rsid w:val="008160FE"/>
    <w:rsid w:val="00817D16"/>
    <w:rsid w:val="00820B1B"/>
    <w:rsid w:val="00823DF3"/>
    <w:rsid w:val="00827BB6"/>
    <w:rsid w:val="00833591"/>
    <w:rsid w:val="0083489D"/>
    <w:rsid w:val="00843D17"/>
    <w:rsid w:val="00844F74"/>
    <w:rsid w:val="00845D5C"/>
    <w:rsid w:val="0086012B"/>
    <w:rsid w:val="00863368"/>
    <w:rsid w:val="0086749A"/>
    <w:rsid w:val="008732FA"/>
    <w:rsid w:val="00881918"/>
    <w:rsid w:val="008A142F"/>
    <w:rsid w:val="008A7B08"/>
    <w:rsid w:val="008B27F8"/>
    <w:rsid w:val="008B4925"/>
    <w:rsid w:val="008B60F2"/>
    <w:rsid w:val="008C2451"/>
    <w:rsid w:val="008C60EE"/>
    <w:rsid w:val="008D0E29"/>
    <w:rsid w:val="008D1AF3"/>
    <w:rsid w:val="008D2690"/>
    <w:rsid w:val="008D2738"/>
    <w:rsid w:val="008D6350"/>
    <w:rsid w:val="008E06B5"/>
    <w:rsid w:val="008E4E0A"/>
    <w:rsid w:val="008F1245"/>
    <w:rsid w:val="008F2018"/>
    <w:rsid w:val="008F2856"/>
    <w:rsid w:val="008F7A12"/>
    <w:rsid w:val="0090494C"/>
    <w:rsid w:val="00907672"/>
    <w:rsid w:val="009076AF"/>
    <w:rsid w:val="00911A56"/>
    <w:rsid w:val="00916970"/>
    <w:rsid w:val="00930913"/>
    <w:rsid w:val="00930925"/>
    <w:rsid w:val="0093117F"/>
    <w:rsid w:val="009415D4"/>
    <w:rsid w:val="00943CBD"/>
    <w:rsid w:val="00947C14"/>
    <w:rsid w:val="009521CD"/>
    <w:rsid w:val="00953D81"/>
    <w:rsid w:val="00954B79"/>
    <w:rsid w:val="009576A5"/>
    <w:rsid w:val="0096357A"/>
    <w:rsid w:val="0096403B"/>
    <w:rsid w:val="00964069"/>
    <w:rsid w:val="00970E48"/>
    <w:rsid w:val="0097205A"/>
    <w:rsid w:val="00974690"/>
    <w:rsid w:val="009864A3"/>
    <w:rsid w:val="00986AD3"/>
    <w:rsid w:val="00991F26"/>
    <w:rsid w:val="00993B5D"/>
    <w:rsid w:val="00995547"/>
    <w:rsid w:val="00996EFD"/>
    <w:rsid w:val="009976AB"/>
    <w:rsid w:val="009A22FF"/>
    <w:rsid w:val="009A249D"/>
    <w:rsid w:val="009A2A30"/>
    <w:rsid w:val="009A394F"/>
    <w:rsid w:val="009A39C7"/>
    <w:rsid w:val="009B6B82"/>
    <w:rsid w:val="009C3396"/>
    <w:rsid w:val="009D1DE5"/>
    <w:rsid w:val="009D4AE1"/>
    <w:rsid w:val="009D58B8"/>
    <w:rsid w:val="009E3323"/>
    <w:rsid w:val="009E4D17"/>
    <w:rsid w:val="009E58A9"/>
    <w:rsid w:val="009F6539"/>
    <w:rsid w:val="00A01941"/>
    <w:rsid w:val="00A04978"/>
    <w:rsid w:val="00A129D8"/>
    <w:rsid w:val="00A22E8F"/>
    <w:rsid w:val="00A26933"/>
    <w:rsid w:val="00A309AC"/>
    <w:rsid w:val="00A30D90"/>
    <w:rsid w:val="00A358BB"/>
    <w:rsid w:val="00A4198D"/>
    <w:rsid w:val="00A42953"/>
    <w:rsid w:val="00A502FF"/>
    <w:rsid w:val="00A53564"/>
    <w:rsid w:val="00A55812"/>
    <w:rsid w:val="00A6049D"/>
    <w:rsid w:val="00A650AD"/>
    <w:rsid w:val="00A65F41"/>
    <w:rsid w:val="00A73E00"/>
    <w:rsid w:val="00A80DD1"/>
    <w:rsid w:val="00A86267"/>
    <w:rsid w:val="00A90BF7"/>
    <w:rsid w:val="00A960FC"/>
    <w:rsid w:val="00A97191"/>
    <w:rsid w:val="00AA2981"/>
    <w:rsid w:val="00AB088D"/>
    <w:rsid w:val="00AB2292"/>
    <w:rsid w:val="00AB2721"/>
    <w:rsid w:val="00AB5195"/>
    <w:rsid w:val="00AC028E"/>
    <w:rsid w:val="00AC137B"/>
    <w:rsid w:val="00AC1EB1"/>
    <w:rsid w:val="00AC5192"/>
    <w:rsid w:val="00AE2F7B"/>
    <w:rsid w:val="00AF00A6"/>
    <w:rsid w:val="00AF5325"/>
    <w:rsid w:val="00B0571B"/>
    <w:rsid w:val="00B14E21"/>
    <w:rsid w:val="00B16F51"/>
    <w:rsid w:val="00B43A42"/>
    <w:rsid w:val="00B43FC7"/>
    <w:rsid w:val="00B56ABA"/>
    <w:rsid w:val="00B60E0C"/>
    <w:rsid w:val="00B6561D"/>
    <w:rsid w:val="00B65DEB"/>
    <w:rsid w:val="00B66C8C"/>
    <w:rsid w:val="00B734C0"/>
    <w:rsid w:val="00B74A0A"/>
    <w:rsid w:val="00BA114F"/>
    <w:rsid w:val="00BA2690"/>
    <w:rsid w:val="00BA68DA"/>
    <w:rsid w:val="00BB6284"/>
    <w:rsid w:val="00BB68BA"/>
    <w:rsid w:val="00BC4C0A"/>
    <w:rsid w:val="00BD2A93"/>
    <w:rsid w:val="00BE6ECE"/>
    <w:rsid w:val="00BF35AF"/>
    <w:rsid w:val="00BF7581"/>
    <w:rsid w:val="00C00576"/>
    <w:rsid w:val="00C17678"/>
    <w:rsid w:val="00C23DFF"/>
    <w:rsid w:val="00C25974"/>
    <w:rsid w:val="00C27BF8"/>
    <w:rsid w:val="00C339DF"/>
    <w:rsid w:val="00C359A2"/>
    <w:rsid w:val="00C41FAF"/>
    <w:rsid w:val="00C43FB2"/>
    <w:rsid w:val="00C55339"/>
    <w:rsid w:val="00C56ED3"/>
    <w:rsid w:val="00C671A1"/>
    <w:rsid w:val="00C672B6"/>
    <w:rsid w:val="00C827E5"/>
    <w:rsid w:val="00C8744C"/>
    <w:rsid w:val="00C91813"/>
    <w:rsid w:val="00C921FC"/>
    <w:rsid w:val="00CA0F2B"/>
    <w:rsid w:val="00CA48FB"/>
    <w:rsid w:val="00CA4DE8"/>
    <w:rsid w:val="00CB52F4"/>
    <w:rsid w:val="00CC14C5"/>
    <w:rsid w:val="00CF49E6"/>
    <w:rsid w:val="00D05280"/>
    <w:rsid w:val="00D12608"/>
    <w:rsid w:val="00D16195"/>
    <w:rsid w:val="00D17785"/>
    <w:rsid w:val="00D31F7F"/>
    <w:rsid w:val="00D322CB"/>
    <w:rsid w:val="00D43906"/>
    <w:rsid w:val="00D536A6"/>
    <w:rsid w:val="00D53F9D"/>
    <w:rsid w:val="00D62E07"/>
    <w:rsid w:val="00D648B3"/>
    <w:rsid w:val="00D67538"/>
    <w:rsid w:val="00D703AD"/>
    <w:rsid w:val="00DA280E"/>
    <w:rsid w:val="00DA2D5D"/>
    <w:rsid w:val="00DA7822"/>
    <w:rsid w:val="00DB2E93"/>
    <w:rsid w:val="00DB3BF6"/>
    <w:rsid w:val="00DC12BA"/>
    <w:rsid w:val="00DC7141"/>
    <w:rsid w:val="00DD09E4"/>
    <w:rsid w:val="00DD2EBA"/>
    <w:rsid w:val="00DE5AF9"/>
    <w:rsid w:val="00DF1523"/>
    <w:rsid w:val="00DF6307"/>
    <w:rsid w:val="00DF7AC9"/>
    <w:rsid w:val="00E1024E"/>
    <w:rsid w:val="00E1226D"/>
    <w:rsid w:val="00E1383F"/>
    <w:rsid w:val="00E4290D"/>
    <w:rsid w:val="00E473F7"/>
    <w:rsid w:val="00E47564"/>
    <w:rsid w:val="00E502CB"/>
    <w:rsid w:val="00E52EBD"/>
    <w:rsid w:val="00E54BFE"/>
    <w:rsid w:val="00E60AC1"/>
    <w:rsid w:val="00E61039"/>
    <w:rsid w:val="00E72B54"/>
    <w:rsid w:val="00E75617"/>
    <w:rsid w:val="00E7780A"/>
    <w:rsid w:val="00E81F46"/>
    <w:rsid w:val="00E81FD3"/>
    <w:rsid w:val="00E869CA"/>
    <w:rsid w:val="00E87FD8"/>
    <w:rsid w:val="00EA2296"/>
    <w:rsid w:val="00EB3720"/>
    <w:rsid w:val="00EC5641"/>
    <w:rsid w:val="00EC63D0"/>
    <w:rsid w:val="00EE1055"/>
    <w:rsid w:val="00EE46AE"/>
    <w:rsid w:val="00EF7FAD"/>
    <w:rsid w:val="00F07D33"/>
    <w:rsid w:val="00F14588"/>
    <w:rsid w:val="00F257BA"/>
    <w:rsid w:val="00F25E7C"/>
    <w:rsid w:val="00F325F8"/>
    <w:rsid w:val="00F371CA"/>
    <w:rsid w:val="00F4660F"/>
    <w:rsid w:val="00F71B5C"/>
    <w:rsid w:val="00F741B5"/>
    <w:rsid w:val="00F75299"/>
    <w:rsid w:val="00F75FF7"/>
    <w:rsid w:val="00F923B8"/>
    <w:rsid w:val="00F93D58"/>
    <w:rsid w:val="00FA1FAB"/>
    <w:rsid w:val="00FC078A"/>
    <w:rsid w:val="00FC1979"/>
    <w:rsid w:val="00FD029B"/>
    <w:rsid w:val="00FD0729"/>
    <w:rsid w:val="00FD166C"/>
    <w:rsid w:val="00FD3290"/>
    <w:rsid w:val="00FE151B"/>
    <w:rsid w:val="00FE51A5"/>
    <w:rsid w:val="00FF436F"/>
    <w:rsid w:val="00FF585A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FE2E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邱顯比</cp:lastModifiedBy>
  <cp:revision>297</cp:revision>
  <cp:lastPrinted>2020-03-05T02:53:00Z</cp:lastPrinted>
  <dcterms:created xsi:type="dcterms:W3CDTF">2016-11-06T12:25:00Z</dcterms:created>
  <dcterms:modified xsi:type="dcterms:W3CDTF">2020-11-06T07:06:00Z</dcterms:modified>
</cp:coreProperties>
</file>