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58664" w14:textId="612BCA8A" w:rsidR="00CB66D6" w:rsidRPr="00F6250C" w:rsidRDefault="000464EE" w:rsidP="00D6390F">
      <w:pPr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中國股市大震盪　基金表現分歧</w:t>
      </w:r>
      <w:r w:rsidR="00D32A3C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 xml:space="preserve">　</w:t>
      </w:r>
    </w:p>
    <w:p w14:paraId="1C7F83BF" w14:textId="27FEDFC3" w:rsidR="00FE1173" w:rsidRDefault="00D6390F" w:rsidP="00A66A41">
      <w:pPr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F6250C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 xml:space="preserve">  邱顯比</w:t>
      </w:r>
      <w:r w:rsidR="00F50D98" w:rsidRPr="00F6250C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 xml:space="preserve">　李存修</w:t>
      </w:r>
    </w:p>
    <w:p w14:paraId="77DAFED3" w14:textId="77777777" w:rsidR="0051364E" w:rsidRPr="0051364E" w:rsidRDefault="0051364E" w:rsidP="00A66A41">
      <w:pPr>
        <w:jc w:val="center"/>
        <w:rPr>
          <w:rFonts w:ascii="微軟正黑體" w:eastAsia="微軟正黑體" w:hAnsi="微軟正黑體"/>
          <w:b/>
          <w:color w:val="000000" w:themeColor="text1"/>
          <w:szCs w:val="24"/>
        </w:rPr>
      </w:pPr>
    </w:p>
    <w:p w14:paraId="2B442009" w14:textId="13566DAD" w:rsidR="003A4515" w:rsidRDefault="001A546D" w:rsidP="00D32A3C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10月股市受中東衝突持續，</w:t>
      </w:r>
      <w:r w:rsidR="003A451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美國大選逼近，美債</w:t>
      </w:r>
      <w:proofErr w:type="gramStart"/>
      <w:r w:rsidR="003A451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殖</w:t>
      </w:r>
      <w:proofErr w:type="gramEnd"/>
      <w:r w:rsidR="003A451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利率走升</w:t>
      </w:r>
      <w:r w:rsidR="003A4515" w:rsidRPr="007B378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、美元走強的影響，各國股市多為震盪走勢</w:t>
      </w:r>
      <w:r w:rsidR="003A451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3A451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美國自聯</w:t>
      </w:r>
      <w:proofErr w:type="gramStart"/>
      <w:r w:rsidR="003A451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準</w:t>
      </w:r>
      <w:proofErr w:type="gramEnd"/>
      <w:r w:rsidR="003A451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會9月17日降息兩碼後，就業數據顯示經濟依然強勁，通膨數字也溫和可控，聯準會官員多有後續降息審慎為之的鷹派言論，加上川普勝選機率提高，市場擔心大選後財政赤字可能擴大，美國10年期公債殖利率從9月底3.81%狂升到10月底的4.28%，這也是美國10月股市先盛後衰的重要原因</w:t>
      </w:r>
      <w:r w:rsidR="003A451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3A451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標準普爾500指數全月下跌0.99%，那斯達克綜合指數下跌0.52%，道瓊工業指數下跌1.34%</w:t>
      </w:r>
      <w:r w:rsidR="003A451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3A451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歐洲經濟及企業財報不佳，雖然ECB如預期降息</w:t>
      </w:r>
      <w:r w:rsidR="00B42E38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</w:t>
      </w:r>
      <w:r w:rsidR="003A451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碼，M</w:t>
      </w:r>
      <w:r w:rsidR="003A4515">
        <w:rPr>
          <w:rFonts w:ascii="微軟正黑體" w:eastAsia="微軟正黑體" w:hAnsi="微軟正黑體"/>
          <w:color w:val="000000" w:themeColor="text1"/>
          <w:sz w:val="28"/>
          <w:szCs w:val="28"/>
        </w:rPr>
        <w:t>SCI</w:t>
      </w:r>
      <w:r w:rsidR="003A451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歐洲指數10月大跌6.25%</w:t>
      </w:r>
      <w:r w:rsidR="003A451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3A451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印度N</w:t>
      </w:r>
      <w:r w:rsidR="003A4515">
        <w:rPr>
          <w:rFonts w:ascii="微軟正黑體" w:eastAsia="微軟正黑體" w:hAnsi="微軟正黑體"/>
          <w:color w:val="000000" w:themeColor="text1"/>
          <w:sz w:val="28"/>
          <w:szCs w:val="28"/>
        </w:rPr>
        <w:t>ifty</w:t>
      </w:r>
      <w:r w:rsidR="003A451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指數因財報不如預期下跌6.22%</w:t>
      </w:r>
      <w:r w:rsidR="003A451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3A451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中國股市9月大漲</w:t>
      </w:r>
      <w:proofErr w:type="gramStart"/>
      <w:r w:rsidR="003A451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後10月</w:t>
      </w:r>
      <w:proofErr w:type="gramEnd"/>
      <w:r w:rsidR="003A451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回檔，滬深300指數下跌3.16%</w:t>
      </w:r>
      <w:r w:rsidR="003A451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3A4515">
        <w:rPr>
          <w:rFonts w:ascii="微軟正黑體" w:eastAsia="微軟正黑體" w:hAnsi="微軟正黑體"/>
          <w:color w:val="000000" w:themeColor="text1"/>
          <w:sz w:val="28"/>
          <w:szCs w:val="28"/>
        </w:rPr>
        <w:t>MSCI</w:t>
      </w:r>
      <w:r w:rsidR="003A451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新興市場指數10月下跌4.32%，</w:t>
      </w:r>
      <w:r w:rsidR="003A4515">
        <w:rPr>
          <w:rFonts w:ascii="微軟正黑體" w:eastAsia="微軟正黑體" w:hAnsi="微軟正黑體"/>
          <w:color w:val="000000" w:themeColor="text1"/>
          <w:sz w:val="28"/>
          <w:szCs w:val="28"/>
        </w:rPr>
        <w:t>MSCI</w:t>
      </w:r>
      <w:r w:rsidR="003A451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世界指數下跌2.21%</w:t>
      </w:r>
      <w:r w:rsidR="003A451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5A8096B8" w14:textId="6A536590" w:rsidR="003A4515" w:rsidRDefault="003A4515" w:rsidP="00EC34C5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827檔跨國投資股票型基金10月平均損失0.82%，3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53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檔全球一般股票型基金平均報酬率0.61%(全部幣別</w:t>
      </w:r>
      <w:r w:rsidR="00C3607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以下同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)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，相對於指數表現還算不錯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EC34C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</w:t>
      </w:r>
      <w:r w:rsidR="00B42E38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8</w:t>
      </w:r>
      <w:r w:rsidR="00EC34C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檔美國股票型基金平均月報酬率2.44%也優於指</w:t>
      </w:r>
      <w:r w:rsidR="00EC34C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數</w:t>
      </w:r>
      <w:r w:rsidR="00EC34C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EC34C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歐洲股票型(-2.02%</w:t>
      </w:r>
      <w:r w:rsidR="00EC34C5">
        <w:rPr>
          <w:rFonts w:ascii="微軟正黑體" w:eastAsia="微軟正黑體" w:hAnsi="微軟正黑體"/>
          <w:color w:val="000000" w:themeColor="text1"/>
          <w:sz w:val="28"/>
          <w:szCs w:val="28"/>
        </w:rPr>
        <w:t>)</w:t>
      </w:r>
      <w:r w:rsidR="00EC34C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EC34C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亞洲股票型(-1.99%)</w:t>
      </w:r>
      <w:r w:rsidR="00EC34C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EC34C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新興市場股票型</w:t>
      </w:r>
      <w:r w:rsidR="00B42E38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      </w:t>
      </w:r>
      <w:r w:rsidR="00EC34C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(-2.57%)，損失在2％上下</w:t>
      </w:r>
      <w:r w:rsidR="00EC34C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EC34C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其他單一市場(-5.61%)是損失較大的類別</w:t>
      </w:r>
      <w:r w:rsidR="00EC34C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49AFC0BC" w14:textId="65512BDD" w:rsidR="00310C6C" w:rsidRPr="00A84E41" w:rsidRDefault="00310C6C" w:rsidP="00C3607F">
      <w:pPr>
        <w:spacing w:beforeLines="50" w:before="180" w:afterLines="50" w:after="180" w:line="360" w:lineRule="auto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積弱已久的中國股市9月下旬</w:t>
      </w:r>
      <w:r w:rsidR="00A84E4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在</w:t>
      </w:r>
      <w:proofErr w:type="gramStart"/>
      <w:r w:rsidR="00A84E4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政府多箭齊</w:t>
      </w:r>
      <w:proofErr w:type="gramEnd"/>
      <w:r w:rsidR="00A84E4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發，降準</w:t>
      </w:r>
      <w:r w:rsidR="00A84E41" w:rsidRPr="00A84E4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、降息、降房貸利率、股市增量等措施下，股市急漲，也帶動散戶大舉開戶投入市場，上証指數從9月17日2</w:t>
      </w:r>
      <w:r w:rsidR="00A84E41" w:rsidRPr="00A84E41">
        <w:rPr>
          <w:rFonts w:ascii="微軟正黑體" w:eastAsia="微軟正黑體" w:hAnsi="微軟正黑體"/>
          <w:color w:val="000000" w:themeColor="text1"/>
          <w:sz w:val="28"/>
          <w:szCs w:val="28"/>
        </w:rPr>
        <w:t>,</w:t>
      </w:r>
      <w:r w:rsidR="00A84E41" w:rsidRPr="00A84E4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717點拉高到10月8日3</w:t>
      </w:r>
      <w:r w:rsidR="00A84E41" w:rsidRPr="00A84E41">
        <w:rPr>
          <w:rFonts w:ascii="微軟正黑體" w:eastAsia="微軟正黑體" w:hAnsi="微軟正黑體"/>
          <w:color w:val="000000" w:themeColor="text1"/>
          <w:sz w:val="28"/>
          <w:szCs w:val="28"/>
        </w:rPr>
        <w:t>,</w:t>
      </w:r>
      <w:r w:rsidR="00A84E41" w:rsidRPr="00A84E4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489點，漲幅高達28%</w:t>
      </w:r>
      <w:r w:rsidR="00A84E41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A84E4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10月9日市場急遽反轉，大跌231點，至10月17日指數跌到3</w:t>
      </w:r>
      <w:r w:rsidR="00A84E41">
        <w:rPr>
          <w:rFonts w:ascii="微軟正黑體" w:eastAsia="微軟正黑體" w:hAnsi="微軟正黑體"/>
          <w:color w:val="000000" w:themeColor="text1"/>
          <w:sz w:val="28"/>
          <w:szCs w:val="28"/>
        </w:rPr>
        <w:t>,</w:t>
      </w:r>
      <w:r w:rsidR="00A84E4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169點，之後就在3,</w:t>
      </w:r>
      <w:r w:rsidR="00A84E41">
        <w:rPr>
          <w:rFonts w:ascii="微軟正黑體" w:eastAsia="微軟正黑體" w:hAnsi="微軟正黑體"/>
          <w:color w:val="000000" w:themeColor="text1"/>
          <w:sz w:val="28"/>
          <w:szCs w:val="28"/>
        </w:rPr>
        <w:t>200</w:t>
      </w:r>
      <w:r w:rsidR="00A84E4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點附近震盪，1</w:t>
      </w:r>
      <w:r w:rsidR="00A84E41">
        <w:rPr>
          <w:rFonts w:ascii="微軟正黑體" w:eastAsia="微軟正黑體" w:hAnsi="微軟正黑體"/>
          <w:color w:val="000000" w:themeColor="text1"/>
          <w:sz w:val="28"/>
          <w:szCs w:val="28"/>
        </w:rPr>
        <w:t>0</w:t>
      </w:r>
      <w:r w:rsidR="00A84E4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月底上</w:t>
      </w:r>
      <w:proofErr w:type="gramStart"/>
      <w:r w:rsidR="00A84E4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証</w:t>
      </w:r>
      <w:proofErr w:type="gramEnd"/>
      <w:r w:rsidR="00A84E4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指數收在3</w:t>
      </w:r>
      <w:r w:rsidR="00A84E41">
        <w:rPr>
          <w:rFonts w:ascii="微軟正黑體" w:eastAsia="微軟正黑體" w:hAnsi="微軟正黑體"/>
          <w:color w:val="000000" w:themeColor="text1"/>
          <w:sz w:val="28"/>
          <w:szCs w:val="28"/>
        </w:rPr>
        <w:t>,</w:t>
      </w:r>
      <w:r w:rsidR="00A84E4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280點，月跌幅1.7%</w:t>
      </w:r>
      <w:r w:rsidR="00A84E41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A84E4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深圳成指走勢與上</w:t>
      </w:r>
      <w:proofErr w:type="gramStart"/>
      <w:r w:rsidR="00A84E4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証</w:t>
      </w:r>
      <w:proofErr w:type="gramEnd"/>
      <w:r w:rsidR="00A84E4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指數類似，但波動幅度更大</w:t>
      </w:r>
      <w:r w:rsidR="00A84E41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C3607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大中華區股票基金10月下跌2.42%(全部幣別，以下同)，中國大陸A股基金下跌3.89%，中國大陸一般型E</w:t>
      </w:r>
      <w:r w:rsidR="00C3607F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C3607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下跌4.7%，中國大陸指數型(非E</w:t>
      </w:r>
      <w:r w:rsidR="00C3607F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C3607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)下跌4.02%</w:t>
      </w:r>
      <w:r w:rsidR="00C3607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C3607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由於上下震盪幅度極大，7至10月大中華區及中國股票基金與E</w:t>
      </w:r>
      <w:r w:rsidR="00C3607F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C3607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表現落差很大</w:t>
      </w:r>
      <w:r w:rsidR="00C3607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C3607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9</w:t>
      </w:r>
      <w:r w:rsidR="00DB792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9</w:t>
      </w:r>
      <w:r w:rsidR="00C3607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檔大中華區股票基金過去三個月平均報酬率7.26%，表現最佳者16.94%，最差者只有0.95%</w:t>
      </w:r>
      <w:r w:rsidR="00C3607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DB792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4</w:t>
      </w:r>
      <w:r w:rsidR="00DB792A">
        <w:rPr>
          <w:rFonts w:ascii="微軟正黑體" w:eastAsia="微軟正黑體" w:hAnsi="微軟正黑體"/>
          <w:color w:val="000000" w:themeColor="text1"/>
          <w:sz w:val="28"/>
          <w:szCs w:val="28"/>
        </w:rPr>
        <w:t>2</w:t>
      </w:r>
      <w:r w:rsidR="00C3607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檔中國大陸</w:t>
      </w:r>
      <w:proofErr w:type="gramStart"/>
      <w:r w:rsidR="00231B4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Ａ</w:t>
      </w:r>
      <w:proofErr w:type="gramEnd"/>
      <w:r w:rsidR="00C3607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股基金過去三個月平均報酬率9.42%，最佳者15.71%，最差者3.82%</w:t>
      </w:r>
      <w:r w:rsidR="00C3607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C3607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14檔中國大陸一般型ETF過去三個月平均報酬率11.56%，最佳者18.71%，最差者竟然</w:t>
      </w:r>
      <w:r w:rsidR="0043588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　　　　</w:t>
      </w:r>
      <w:r w:rsidR="00C3607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-16.68%，主要是申購處理不當所致</w:t>
      </w:r>
      <w:r w:rsidR="00C3607F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2BED978B" w14:textId="3A273F55" w:rsidR="00A84E41" w:rsidRPr="00C3607F" w:rsidRDefault="00DB792A" w:rsidP="00EC34C5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台灣</w:t>
      </w:r>
      <w:r w:rsidR="00437F0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加權股價報酬指數10月上漲2.68%，台積電10月上漲7.62%，以其36.8%比重，貢獻大盤2.8%</w:t>
      </w:r>
      <w:r w:rsid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，可以說大盤10月漲幅皆來自台積電</w:t>
      </w:r>
      <w:r w:rsidR="008106A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單一持股受10%上限限制的主動型基金，以及台積電持股偏低的E</w:t>
      </w:r>
      <w:r w:rsidR="008106A5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如高股息E</w:t>
      </w:r>
      <w:r w:rsidR="008106A5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，表現自然不會太好</w:t>
      </w:r>
      <w:r w:rsidR="008106A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256檔台股基金10月平均報酬率2.16%，1</w:t>
      </w:r>
      <w:r w:rsidR="008106A5">
        <w:rPr>
          <w:rFonts w:ascii="微軟正黑體" w:eastAsia="微軟正黑體" w:hAnsi="微軟正黑體"/>
          <w:color w:val="000000" w:themeColor="text1"/>
          <w:sz w:val="28"/>
          <w:szCs w:val="28"/>
        </w:rPr>
        <w:t>24</w:t>
      </w:r>
      <w:r w:rsid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檔擊敗大盤(占比48.44%)，208檔正報酬(占比81.25%)</w:t>
      </w:r>
      <w:r w:rsidR="008106A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各子類表現依序為中小型(</w:t>
      </w:r>
      <w:r w:rsidR="008106A5">
        <w:rPr>
          <w:rFonts w:ascii="微軟正黑體" w:eastAsia="微軟正黑體" w:hAnsi="微軟正黑體"/>
          <w:color w:val="000000" w:themeColor="text1"/>
          <w:sz w:val="28"/>
          <w:szCs w:val="28"/>
        </w:rPr>
        <w:t>2.95%)</w:t>
      </w:r>
      <w:r w:rsidR="008106A5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、科技類(2.84%)、一般股票型(2.59%)、價值型(1.95%)、中</w:t>
      </w:r>
      <w:proofErr w:type="gramStart"/>
      <w:r w:rsidR="008106A5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概股型</w:t>
      </w:r>
      <w:proofErr w:type="gramEnd"/>
      <w:r w:rsidR="008106A5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(1.58%)、一般型E</w:t>
      </w:r>
      <w:r w:rsidR="008106A5" w:rsidRPr="008106A5">
        <w:rPr>
          <w:rFonts w:ascii="微軟正黑體" w:eastAsia="微軟正黑體" w:hAnsi="微軟正黑體"/>
          <w:color w:val="000000" w:themeColor="text1"/>
          <w:sz w:val="28"/>
          <w:szCs w:val="28"/>
        </w:rPr>
        <w:t>TF(1.51%)</w:t>
      </w:r>
      <w:r w:rsidR="008106A5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、指數型非E</w:t>
      </w:r>
      <w:r w:rsidR="008106A5" w:rsidRPr="008106A5">
        <w:rPr>
          <w:rFonts w:ascii="微軟正黑體" w:eastAsia="微軟正黑體" w:hAnsi="微軟正黑體"/>
          <w:color w:val="000000" w:themeColor="text1"/>
          <w:sz w:val="28"/>
          <w:szCs w:val="28"/>
        </w:rPr>
        <w:t>TF(1.09%)</w:t>
      </w:r>
      <w:r w:rsidR="008106A5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、上櫃股票型(-1.77%)</w:t>
      </w:r>
      <w:r w:rsidR="008106A5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2D5F4FC8" w14:textId="4AD1AC2D" w:rsidR="008106A5" w:rsidRDefault="008106A5" w:rsidP="00D32A3C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年初迄今許多股市創下雙位數報酬率，連帶許多股票型基金為投資人帶來不錯的收益，如美國股票型(25.96%)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、美國一般型ETF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(2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3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70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、台灣股票型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19.21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、產業類ETF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19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82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、中國大陸一般型E</w:t>
      </w:r>
      <w:r w:rsidRPr="008106A5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18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.6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0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555ABF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區域型指數非E</w:t>
      </w:r>
      <w:r w:rsidR="00555ABF" w:rsidRPr="008106A5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555AB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</w:t>
      </w:r>
      <w:r w:rsidR="00555ABF">
        <w:rPr>
          <w:rFonts w:ascii="微軟正黑體" w:eastAsia="微軟正黑體" w:hAnsi="微軟正黑體"/>
          <w:color w:val="000000" w:themeColor="text1"/>
          <w:sz w:val="28"/>
          <w:szCs w:val="28"/>
        </w:rPr>
        <w:t>18</w:t>
      </w:r>
      <w:r w:rsidR="00555AB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555ABF">
        <w:rPr>
          <w:rFonts w:ascii="微軟正黑體" w:eastAsia="微軟正黑體" w:hAnsi="微軟正黑體"/>
          <w:color w:val="000000" w:themeColor="text1"/>
          <w:sz w:val="28"/>
          <w:szCs w:val="28"/>
        </w:rPr>
        <w:t>1</w:t>
      </w:r>
      <w:r w:rsidR="00555AB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6%)</w:t>
      </w:r>
      <w:r w:rsidR="00555ABF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全球一般股票型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(全</w:t>
      </w:r>
      <w:r w:rsidR="00555AB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部幣別稱全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16.93%，台</w:t>
      </w:r>
      <w:r w:rsidR="00555AB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幣稱台1</w:t>
      </w:r>
      <w:r w:rsidR="00555ABF">
        <w:rPr>
          <w:rFonts w:ascii="微軟正黑體" w:eastAsia="微軟正黑體" w:hAnsi="微軟正黑體"/>
          <w:color w:val="000000" w:themeColor="text1"/>
          <w:sz w:val="28"/>
          <w:szCs w:val="28"/>
        </w:rPr>
        <w:t>9.35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%，</w:t>
      </w:r>
      <w:r w:rsidR="00555AB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以下同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555ABF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日本一般型E</w:t>
      </w:r>
      <w:r w:rsidR="00555ABF" w:rsidRPr="008106A5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555AB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</w:t>
      </w:r>
      <w:r w:rsidR="00555ABF">
        <w:rPr>
          <w:rFonts w:ascii="微軟正黑體" w:eastAsia="微軟正黑體" w:hAnsi="微軟正黑體"/>
          <w:color w:val="000000" w:themeColor="text1"/>
          <w:sz w:val="28"/>
          <w:szCs w:val="28"/>
        </w:rPr>
        <w:t>16</w:t>
      </w:r>
      <w:r w:rsidR="00555AB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555ABF">
        <w:rPr>
          <w:rFonts w:ascii="微軟正黑體" w:eastAsia="微軟正黑體" w:hAnsi="微軟正黑體"/>
          <w:color w:val="000000" w:themeColor="text1"/>
          <w:sz w:val="28"/>
          <w:szCs w:val="28"/>
        </w:rPr>
        <w:t>22</w:t>
      </w:r>
      <w:r w:rsidR="00555AB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</w:t>
      </w:r>
      <w:r w:rsidR="00555ABF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、其他單一市場股票型</w:t>
      </w:r>
      <w:r w:rsidR="00555AB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(全15.11%，台1</w:t>
      </w:r>
      <w:r w:rsidR="00555ABF">
        <w:rPr>
          <w:rFonts w:ascii="微軟正黑體" w:eastAsia="微軟正黑體" w:hAnsi="微軟正黑體"/>
          <w:color w:val="000000" w:themeColor="text1"/>
          <w:sz w:val="28"/>
          <w:szCs w:val="28"/>
        </w:rPr>
        <w:t>3</w:t>
      </w:r>
      <w:r w:rsidR="00555AB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555ABF">
        <w:rPr>
          <w:rFonts w:ascii="微軟正黑體" w:eastAsia="微軟正黑體" w:hAnsi="微軟正黑體"/>
          <w:color w:val="000000" w:themeColor="text1"/>
          <w:sz w:val="28"/>
          <w:szCs w:val="28"/>
        </w:rPr>
        <w:t>22</w:t>
      </w:r>
      <w:r w:rsidR="00555AB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</w:t>
      </w:r>
      <w:r w:rsidR="00555ABF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5C521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其他單一市場</w:t>
      </w:r>
      <w:r w:rsidR="005C521E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一般型E</w:t>
      </w:r>
      <w:r w:rsidR="005C521E" w:rsidRPr="008106A5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5C521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</w:t>
      </w:r>
      <w:r w:rsidR="005C521E">
        <w:rPr>
          <w:rFonts w:ascii="微軟正黑體" w:eastAsia="微軟正黑體" w:hAnsi="微軟正黑體"/>
          <w:color w:val="000000" w:themeColor="text1"/>
          <w:sz w:val="28"/>
          <w:szCs w:val="28"/>
        </w:rPr>
        <w:t>1</w:t>
      </w:r>
      <w:r w:rsidR="005C521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4.89%)</w:t>
      </w:r>
      <w:r w:rsidR="005C521E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歐洲股票型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(全14.47%，台.</w:t>
      </w:r>
      <w:r w:rsidR="00555ABF">
        <w:rPr>
          <w:rFonts w:ascii="微軟正黑體" w:eastAsia="微軟正黑體" w:hAnsi="微軟正黑體"/>
          <w:color w:val="000000" w:themeColor="text1"/>
          <w:sz w:val="28"/>
          <w:szCs w:val="28"/>
        </w:rPr>
        <w:t>14.47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、亞洲股票型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(全13.88%，台</w:t>
      </w:r>
      <w:r w:rsidR="00555AB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</w:t>
      </w:r>
      <w:r w:rsidR="00555ABF">
        <w:rPr>
          <w:rFonts w:ascii="微軟正黑體" w:eastAsia="微軟正黑體" w:hAnsi="微軟正黑體"/>
          <w:color w:val="000000" w:themeColor="text1"/>
          <w:sz w:val="28"/>
          <w:szCs w:val="28"/>
        </w:rPr>
        <w:t>6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555ABF">
        <w:rPr>
          <w:rFonts w:ascii="微軟正黑體" w:eastAsia="微軟正黑體" w:hAnsi="微軟正黑體"/>
          <w:color w:val="000000" w:themeColor="text1"/>
          <w:sz w:val="28"/>
          <w:szCs w:val="28"/>
        </w:rPr>
        <w:t>26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、大中華區股票型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(全12.61%，台</w:t>
      </w:r>
      <w:r w:rsidR="00555AB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</w:t>
      </w:r>
      <w:r w:rsidR="00555ABF">
        <w:rPr>
          <w:rFonts w:ascii="微軟正黑體" w:eastAsia="微軟正黑體" w:hAnsi="微軟正黑體"/>
          <w:color w:val="000000" w:themeColor="text1"/>
          <w:sz w:val="28"/>
          <w:szCs w:val="28"/>
        </w:rPr>
        <w:t>6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555ABF">
        <w:rPr>
          <w:rFonts w:ascii="微軟正黑體" w:eastAsia="微軟正黑體" w:hAnsi="微軟正黑體"/>
          <w:color w:val="000000" w:themeColor="text1"/>
          <w:sz w:val="28"/>
          <w:szCs w:val="28"/>
        </w:rPr>
        <w:t>06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、中國大陸A股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(全11.01%，台</w:t>
      </w:r>
      <w:r w:rsidR="00555AB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</w:t>
      </w:r>
      <w:r w:rsidR="00555ABF">
        <w:rPr>
          <w:rFonts w:ascii="微軟正黑體" w:eastAsia="微軟正黑體" w:hAnsi="微軟正黑體"/>
          <w:color w:val="000000" w:themeColor="text1"/>
          <w:sz w:val="28"/>
          <w:szCs w:val="28"/>
        </w:rPr>
        <w:t>3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555ABF">
        <w:rPr>
          <w:rFonts w:ascii="微軟正黑體" w:eastAsia="微軟正黑體" w:hAnsi="微軟正黑體"/>
          <w:color w:val="000000" w:themeColor="text1"/>
          <w:sz w:val="28"/>
          <w:szCs w:val="28"/>
        </w:rPr>
        <w:t>65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B7013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因為今年前10個月台幣兌美元</w:t>
      </w:r>
      <w:r w:rsidR="00B7013C">
        <w:rPr>
          <w:rFonts w:ascii="細明體" w:eastAsia="細明體" w:hAnsi="細明體" w:hint="eastAsia"/>
          <w:color w:val="000000" w:themeColor="text1"/>
          <w:sz w:val="28"/>
          <w:szCs w:val="28"/>
        </w:rPr>
        <w:t>、</w:t>
      </w:r>
      <w:r w:rsidR="00B7013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歐元有相當貶值，</w:t>
      </w:r>
      <w:proofErr w:type="gramStart"/>
      <w:r w:rsidR="00B7013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但兌日圓</w:t>
      </w:r>
      <w:proofErr w:type="gramEnd"/>
      <w:r w:rsidR="00B7013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升值，因此跨國投資台幣計</w:t>
      </w:r>
      <w:r w:rsidR="005C521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價</w:t>
      </w:r>
      <w:r w:rsidR="00B7013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與外幣計價報酬率有相當差異</w:t>
      </w:r>
      <w:r w:rsidR="00B7013C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22E81F34" w14:textId="6A6C7CD8" w:rsidR="003C0B66" w:rsidRDefault="00D107DE" w:rsidP="003C0B66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因為</w:t>
      </w:r>
      <w:r w:rsidR="003C0B6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美債</w:t>
      </w:r>
      <w:proofErr w:type="gramStart"/>
      <w:r w:rsidR="003C0B6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殖</w:t>
      </w:r>
      <w:proofErr w:type="gramEnd"/>
      <w:r w:rsidR="003C0B6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利率上升，1</w:t>
      </w:r>
      <w:r w:rsidR="003C0B66">
        <w:rPr>
          <w:rFonts w:ascii="微軟正黑體" w:eastAsia="微軟正黑體" w:hAnsi="微軟正黑體"/>
          <w:color w:val="000000" w:themeColor="text1"/>
          <w:sz w:val="28"/>
          <w:szCs w:val="28"/>
        </w:rPr>
        <w:t>0</w:t>
      </w:r>
      <w:r w:rsidR="003C0B6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月投資</w:t>
      </w:r>
      <w:proofErr w:type="gramStart"/>
      <w:r w:rsidR="003C0B6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等級債多</w:t>
      </w:r>
      <w:proofErr w:type="gramEnd"/>
      <w:r w:rsidR="003C0B6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有相當跌幅，如全球投資等級債(-1.43%，全部幣別以下同</w:t>
      </w:r>
      <w:r w:rsidR="003C0B66">
        <w:rPr>
          <w:rFonts w:ascii="微軟正黑體" w:eastAsia="微軟正黑體" w:hAnsi="微軟正黑體"/>
          <w:color w:val="000000" w:themeColor="text1"/>
          <w:sz w:val="28"/>
          <w:szCs w:val="28"/>
        </w:rPr>
        <w:t>)</w:t>
      </w:r>
      <w:r w:rsidR="003C0B66" w:rsidRPr="003C0B6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、美國投資等級債(-2.22%)、全球新興市場投資等級債(-1.18%)、中國大陸投資等級債(-1.34%)、其他投</w:t>
      </w:r>
      <w:r w:rsidR="003C0B66" w:rsidRPr="00DD200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資等級債(-2.43%)、一般債券型E</w:t>
      </w:r>
      <w:r w:rsidR="003C0B66" w:rsidRPr="00DD2007">
        <w:rPr>
          <w:rFonts w:ascii="微軟正黑體" w:eastAsia="微軟正黑體" w:hAnsi="微軟正黑體"/>
          <w:color w:val="000000" w:themeColor="text1"/>
          <w:sz w:val="28"/>
          <w:szCs w:val="28"/>
        </w:rPr>
        <w:t>TF(-2.32%)</w:t>
      </w:r>
      <w:r w:rsidR="003C0B66" w:rsidRPr="00DD200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DD2007" w:rsidRPr="00DD200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投資期間較短的債券基金受影響較小</w:t>
      </w:r>
      <w:r w:rsidR="00DD200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，甚至還有正報酬，如短期型投資等級債(0.00%)</w:t>
      </w:r>
      <w:r w:rsidR="003C0B66" w:rsidRPr="003C0B6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DD200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目標到期投資等級債(0.38%)</w:t>
      </w:r>
      <w:r w:rsidR="00DD2007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DD200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非投資等級債表現較佳，多為些微負報酬或1%以內正報酬，如全球非投資等級債(-0.13%)</w:t>
      </w:r>
      <w:r w:rsidR="00DD2007" w:rsidRPr="00DD200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、新興市場非投資等級債(-0.28%)、亞洲非投資等級債(0.35%)、中國大陸非投資等級債(0.23%)</w:t>
      </w:r>
      <w:r w:rsidR="00DD2007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32B097CF" w14:textId="77777777" w:rsidR="003462DB" w:rsidRDefault="006478C7" w:rsidP="004977E6">
      <w:pPr>
        <w:spacing w:beforeLines="50" w:before="180" w:afterLines="50" w:after="180"/>
        <w:ind w:firstLineChars="200" w:firstLine="56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10月底美國10年期</w:t>
      </w:r>
      <w:r w:rsidRP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、20年期、30年期公債</w:t>
      </w:r>
      <w:proofErr w:type="gramStart"/>
      <w:r w:rsidRP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殖</w:t>
      </w:r>
      <w:proofErr w:type="gramEnd"/>
      <w:r w:rsidRP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利率相較年初都上升30個基點以上</w:t>
      </w:r>
      <w:r w:rsidR="00602939" w:rsidRP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，因此投資等級債年初迄今大多沒有資本利得，報酬率基本上來自利息收益以及不同幣別的匯兌收益(損失)</w:t>
      </w:r>
      <w:r w:rsidR="00602939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美國投資等級債(3.14%)</w:t>
      </w:r>
      <w:r w:rsidR="00602939" w:rsidRP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、中國大陸投資等級債(1.89%)、其他投資等級債(全0.80%，台1.84%)在投資</w:t>
      </w:r>
      <w:proofErr w:type="gramStart"/>
      <w:r w:rsidR="00602939" w:rsidRP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等級債中表現</w:t>
      </w:r>
      <w:proofErr w:type="gramEnd"/>
      <w:r w:rsidR="00602939" w:rsidRP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較差</w:t>
      </w:r>
      <w:r w:rsidR="00602939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全球投資等級債(全3.32%，台4.57%)</w:t>
      </w:r>
      <w:r w:rsidR="00602939" w:rsidRP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短期型投資等級債(全4.97%，台5.93%)</w:t>
      </w:r>
      <w:r w:rsidR="00602939" w:rsidRP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全球新興市場投資等級債(全5.43%，台6.70%)</w:t>
      </w:r>
      <w:r w:rsidR="00602939" w:rsidRP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亞洲新興市場投資等級債(全5.85%，台6.86%)</w:t>
      </w:r>
      <w:r w:rsidR="00602939" w:rsidRP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目標到期投資等級債(全5.96%，台8.89%)</w:t>
      </w:r>
      <w:r w:rsidR="00602939" w:rsidRP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一般債券型E</w:t>
      </w:r>
      <w:r w:rsidR="00602939">
        <w:rPr>
          <w:rFonts w:ascii="微軟正黑體" w:eastAsia="微軟正黑體" w:hAnsi="微軟正黑體"/>
          <w:color w:val="000000" w:themeColor="text1"/>
          <w:sz w:val="28"/>
          <w:szCs w:val="28"/>
        </w:rPr>
        <w:t>TF(5.07%)</w:t>
      </w:r>
      <w:r w:rsid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則有不錯的表現</w:t>
      </w:r>
      <w:r w:rsidR="00602939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非投資等級債今年以來表現優異，如全球型非投資等級債(全5.33%，台</w:t>
      </w:r>
      <w:r w:rsid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6.40%)</w:t>
      </w:r>
      <w:r w:rsidR="00602939" w:rsidRP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新興市場非投資等級債(全7.06%，台7.96%)</w:t>
      </w:r>
      <w:r w:rsidR="00602939" w:rsidRP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亞洲非投資等級債(全11.13%，台11.62%)</w:t>
      </w:r>
      <w:r w:rsidR="00602939" w:rsidRP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中國大陸非投資等級債(全9.63%，台9.55%)</w:t>
      </w:r>
      <w:r w:rsidR="00602939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6A165370" w14:textId="0955FA22" w:rsidR="00F35930" w:rsidRPr="008F316B" w:rsidRDefault="00602939" w:rsidP="00860415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平衡型及多重資產型基金10月只有國內平衡型(0.50%)及全球平衡型(全0.3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5</w:t>
      </w:r>
      <w:r w:rsidR="00476F3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)維持正報酬</w:t>
      </w:r>
      <w:r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F408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亞洲平衡型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</w:t>
      </w:r>
      <w:r w:rsidR="00F408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-0.70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</w:t>
      </w:r>
      <w:r w:rsidRP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F408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新興市場平衡型(-2.82%)</w:t>
      </w:r>
      <w:r w:rsidR="00F40854" w:rsidRP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F408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單一國家平衡型(-1.48%)</w:t>
      </w:r>
      <w:r w:rsidR="00F40854" w:rsidRP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F408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中國大陸平衡型(-2.05%)</w:t>
      </w:r>
      <w:r w:rsidR="00F40854" w:rsidRP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F408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多重資產型(-0.21%)皆為負報酬</w:t>
      </w:r>
      <w:r w:rsidR="00F40854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F408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從年初到10月底因為股票表現佳，債券也還不錯，因此平衡型及多重資產型多有好成績，其中國內平衡型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</w:t>
      </w:r>
      <w:r w:rsidR="00F408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13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F408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6</w:t>
      </w:r>
      <w:r w:rsidR="0061607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</w:t>
      </w:r>
      <w:bookmarkStart w:id="0" w:name="_GoBack"/>
      <w:bookmarkEnd w:id="0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</w:t>
      </w:r>
      <w:r w:rsidRP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F408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全球平衡型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(全</w:t>
      </w:r>
      <w:r w:rsidR="00F408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14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F408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86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%，台</w:t>
      </w:r>
      <w:r w:rsidR="00F408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17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F408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13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</w:t>
      </w:r>
      <w:r w:rsidRP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F408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亞洲平衡型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</w:t>
      </w:r>
      <w:r w:rsidR="00F408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全11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F408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78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%，台</w:t>
      </w:r>
      <w:r w:rsidR="00F408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14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F408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16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</w:t>
      </w:r>
      <w:r w:rsidRP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F408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新興市場平衡型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</w:t>
      </w:r>
      <w:r w:rsidR="00F408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13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.3</w:t>
      </w:r>
      <w:r w:rsidR="00F408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8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</w:t>
      </w:r>
      <w:r w:rsidRPr="0060293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F408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多重資產型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(全</w:t>
      </w:r>
      <w:r w:rsidR="00F408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10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F408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47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%，台</w:t>
      </w:r>
      <w:r w:rsidR="00F408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13.62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</w:t>
      </w:r>
      <w:r w:rsidR="00F408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繳出兩位數報酬率</w:t>
      </w:r>
      <w:r w:rsidR="00F40854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F408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不動產證券化基金10月受利率上升影響有所損失(全-2.83%，台-2.44%)，但年初迄今仍有不錯的收穫(全8.37%，台11.48%)</w:t>
      </w:r>
      <w:r w:rsidR="00F40854" w:rsidRPr="00D65B6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sectPr w:rsidR="00F35930" w:rsidRPr="008F316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92A6C" w14:textId="77777777" w:rsidR="00E03F34" w:rsidRDefault="00E03F34" w:rsidP="001F48D9">
      <w:r>
        <w:separator/>
      </w:r>
    </w:p>
  </w:endnote>
  <w:endnote w:type="continuationSeparator" w:id="0">
    <w:p w14:paraId="7956EFBA" w14:textId="77777777" w:rsidR="00E03F34" w:rsidRDefault="00E03F34" w:rsidP="001F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3245893"/>
      <w:docPartObj>
        <w:docPartGallery w:val="Page Numbers (Bottom of Page)"/>
        <w:docPartUnique/>
      </w:docPartObj>
    </w:sdtPr>
    <w:sdtEndPr/>
    <w:sdtContent>
      <w:p w14:paraId="344F9298" w14:textId="00DB9FE5" w:rsidR="00602939" w:rsidRDefault="006029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36978">
          <w:rPr>
            <w:noProof/>
            <w:lang w:val="zh-TW"/>
          </w:rPr>
          <w:t>1</w:t>
        </w:r>
        <w:r>
          <w:fldChar w:fldCharType="end"/>
        </w:r>
      </w:p>
    </w:sdtContent>
  </w:sdt>
  <w:p w14:paraId="6BB7A9B5" w14:textId="77777777" w:rsidR="00602939" w:rsidRDefault="006029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CFDD0" w14:textId="77777777" w:rsidR="00E03F34" w:rsidRDefault="00E03F34" w:rsidP="001F48D9">
      <w:r>
        <w:separator/>
      </w:r>
    </w:p>
  </w:footnote>
  <w:footnote w:type="continuationSeparator" w:id="0">
    <w:p w14:paraId="6CBBEF20" w14:textId="77777777" w:rsidR="00E03F34" w:rsidRDefault="00E03F34" w:rsidP="001F4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90F"/>
    <w:rsid w:val="0000261C"/>
    <w:rsid w:val="000170D5"/>
    <w:rsid w:val="00020AFC"/>
    <w:rsid w:val="000223D6"/>
    <w:rsid w:val="00023381"/>
    <w:rsid w:val="00027F9A"/>
    <w:rsid w:val="000334A8"/>
    <w:rsid w:val="000464EE"/>
    <w:rsid w:val="00047338"/>
    <w:rsid w:val="00047C66"/>
    <w:rsid w:val="00065475"/>
    <w:rsid w:val="00075D5D"/>
    <w:rsid w:val="00076730"/>
    <w:rsid w:val="0008086D"/>
    <w:rsid w:val="00080F13"/>
    <w:rsid w:val="000A5F9D"/>
    <w:rsid w:val="000B100A"/>
    <w:rsid w:val="000C0889"/>
    <w:rsid w:val="000E07CB"/>
    <w:rsid w:val="000F4753"/>
    <w:rsid w:val="00101B38"/>
    <w:rsid w:val="001056BD"/>
    <w:rsid w:val="0013140A"/>
    <w:rsid w:val="0015798F"/>
    <w:rsid w:val="0016307E"/>
    <w:rsid w:val="00163D81"/>
    <w:rsid w:val="0017005A"/>
    <w:rsid w:val="00171BF2"/>
    <w:rsid w:val="00190825"/>
    <w:rsid w:val="001A546D"/>
    <w:rsid w:val="001B5788"/>
    <w:rsid w:val="001D23EC"/>
    <w:rsid w:val="001E4827"/>
    <w:rsid w:val="001F48D9"/>
    <w:rsid w:val="001F5897"/>
    <w:rsid w:val="001F6F03"/>
    <w:rsid w:val="00211822"/>
    <w:rsid w:val="0021693B"/>
    <w:rsid w:val="0021741B"/>
    <w:rsid w:val="002219E4"/>
    <w:rsid w:val="002220BF"/>
    <w:rsid w:val="002312C5"/>
    <w:rsid w:val="00231B46"/>
    <w:rsid w:val="002469EF"/>
    <w:rsid w:val="00253980"/>
    <w:rsid w:val="00261B1D"/>
    <w:rsid w:val="00266E7B"/>
    <w:rsid w:val="002752A2"/>
    <w:rsid w:val="00282B0C"/>
    <w:rsid w:val="0029599F"/>
    <w:rsid w:val="002B04E7"/>
    <w:rsid w:val="002D4CF5"/>
    <w:rsid w:val="002E6173"/>
    <w:rsid w:val="002F27AF"/>
    <w:rsid w:val="00307C9D"/>
    <w:rsid w:val="00310C6C"/>
    <w:rsid w:val="00312A01"/>
    <w:rsid w:val="00316D79"/>
    <w:rsid w:val="00331AA2"/>
    <w:rsid w:val="003357FD"/>
    <w:rsid w:val="003462DB"/>
    <w:rsid w:val="00353A95"/>
    <w:rsid w:val="00373A3D"/>
    <w:rsid w:val="00386D1C"/>
    <w:rsid w:val="003A13F3"/>
    <w:rsid w:val="003A2D0B"/>
    <w:rsid w:val="003A4515"/>
    <w:rsid w:val="003B2314"/>
    <w:rsid w:val="003C0B66"/>
    <w:rsid w:val="003D74E8"/>
    <w:rsid w:val="003F0962"/>
    <w:rsid w:val="00401A0F"/>
    <w:rsid w:val="00404324"/>
    <w:rsid w:val="00411B46"/>
    <w:rsid w:val="004157DC"/>
    <w:rsid w:val="00426BAC"/>
    <w:rsid w:val="00434701"/>
    <w:rsid w:val="0043588F"/>
    <w:rsid w:val="00436978"/>
    <w:rsid w:val="00437F07"/>
    <w:rsid w:val="00447BAD"/>
    <w:rsid w:val="00476F33"/>
    <w:rsid w:val="00481FB0"/>
    <w:rsid w:val="00491C31"/>
    <w:rsid w:val="004977E6"/>
    <w:rsid w:val="004A2003"/>
    <w:rsid w:val="004B1341"/>
    <w:rsid w:val="004B162D"/>
    <w:rsid w:val="004B6960"/>
    <w:rsid w:val="004C4B3F"/>
    <w:rsid w:val="004C53AA"/>
    <w:rsid w:val="004E6BA8"/>
    <w:rsid w:val="004E78C5"/>
    <w:rsid w:val="004F0B1F"/>
    <w:rsid w:val="0051364E"/>
    <w:rsid w:val="005231E0"/>
    <w:rsid w:val="00527EF9"/>
    <w:rsid w:val="00546E3D"/>
    <w:rsid w:val="005552DB"/>
    <w:rsid w:val="00555ABF"/>
    <w:rsid w:val="005A06A8"/>
    <w:rsid w:val="005C1AA7"/>
    <w:rsid w:val="005C521E"/>
    <w:rsid w:val="005F3457"/>
    <w:rsid w:val="005F7E5E"/>
    <w:rsid w:val="0060168B"/>
    <w:rsid w:val="00602939"/>
    <w:rsid w:val="0060475F"/>
    <w:rsid w:val="006159B2"/>
    <w:rsid w:val="00616074"/>
    <w:rsid w:val="00621DCB"/>
    <w:rsid w:val="006324B9"/>
    <w:rsid w:val="006404AC"/>
    <w:rsid w:val="006423BB"/>
    <w:rsid w:val="006478C7"/>
    <w:rsid w:val="00647C43"/>
    <w:rsid w:val="00651AF6"/>
    <w:rsid w:val="00656402"/>
    <w:rsid w:val="00672286"/>
    <w:rsid w:val="0069063F"/>
    <w:rsid w:val="00690C2F"/>
    <w:rsid w:val="006A5C09"/>
    <w:rsid w:val="006C0491"/>
    <w:rsid w:val="006D7128"/>
    <w:rsid w:val="006D766B"/>
    <w:rsid w:val="006D7788"/>
    <w:rsid w:val="006F29A6"/>
    <w:rsid w:val="006F5009"/>
    <w:rsid w:val="00701796"/>
    <w:rsid w:val="00701BBD"/>
    <w:rsid w:val="0070274C"/>
    <w:rsid w:val="00705349"/>
    <w:rsid w:val="0070738F"/>
    <w:rsid w:val="00707A1D"/>
    <w:rsid w:val="0072270C"/>
    <w:rsid w:val="00723EA7"/>
    <w:rsid w:val="007248AC"/>
    <w:rsid w:val="00730CD8"/>
    <w:rsid w:val="00742A8B"/>
    <w:rsid w:val="00746C06"/>
    <w:rsid w:val="00753501"/>
    <w:rsid w:val="00760401"/>
    <w:rsid w:val="00762C13"/>
    <w:rsid w:val="00771351"/>
    <w:rsid w:val="00774992"/>
    <w:rsid w:val="00777A28"/>
    <w:rsid w:val="007833B0"/>
    <w:rsid w:val="007844C4"/>
    <w:rsid w:val="007931AF"/>
    <w:rsid w:val="007A0A60"/>
    <w:rsid w:val="007B2E40"/>
    <w:rsid w:val="007B378D"/>
    <w:rsid w:val="007B43FA"/>
    <w:rsid w:val="007B5088"/>
    <w:rsid w:val="007B7BD9"/>
    <w:rsid w:val="007C5AD5"/>
    <w:rsid w:val="007D028E"/>
    <w:rsid w:val="007D45C4"/>
    <w:rsid w:val="007D4A0B"/>
    <w:rsid w:val="007E1E2E"/>
    <w:rsid w:val="007E3BEA"/>
    <w:rsid w:val="00800A61"/>
    <w:rsid w:val="00804C30"/>
    <w:rsid w:val="00805E9A"/>
    <w:rsid w:val="008106A5"/>
    <w:rsid w:val="00811DA5"/>
    <w:rsid w:val="00824236"/>
    <w:rsid w:val="0082602F"/>
    <w:rsid w:val="00835ECC"/>
    <w:rsid w:val="008447BB"/>
    <w:rsid w:val="00845DCF"/>
    <w:rsid w:val="008477C3"/>
    <w:rsid w:val="00860415"/>
    <w:rsid w:val="00865897"/>
    <w:rsid w:val="00871F74"/>
    <w:rsid w:val="0087671B"/>
    <w:rsid w:val="008946D3"/>
    <w:rsid w:val="008B639C"/>
    <w:rsid w:val="008F316B"/>
    <w:rsid w:val="009263B4"/>
    <w:rsid w:val="00930CB5"/>
    <w:rsid w:val="00934777"/>
    <w:rsid w:val="00936607"/>
    <w:rsid w:val="00943457"/>
    <w:rsid w:val="00954C81"/>
    <w:rsid w:val="00975993"/>
    <w:rsid w:val="00984550"/>
    <w:rsid w:val="0098691D"/>
    <w:rsid w:val="00994864"/>
    <w:rsid w:val="009A50B3"/>
    <w:rsid w:val="009C7FE2"/>
    <w:rsid w:val="009D3B2D"/>
    <w:rsid w:val="009D6903"/>
    <w:rsid w:val="009E56E7"/>
    <w:rsid w:val="009F149E"/>
    <w:rsid w:val="009F1B62"/>
    <w:rsid w:val="00A04DFF"/>
    <w:rsid w:val="00A07761"/>
    <w:rsid w:val="00A1589E"/>
    <w:rsid w:val="00A33D1C"/>
    <w:rsid w:val="00A52990"/>
    <w:rsid w:val="00A53BF3"/>
    <w:rsid w:val="00A555E8"/>
    <w:rsid w:val="00A5636C"/>
    <w:rsid w:val="00A6056C"/>
    <w:rsid w:val="00A6512B"/>
    <w:rsid w:val="00A66A41"/>
    <w:rsid w:val="00A70485"/>
    <w:rsid w:val="00A81D42"/>
    <w:rsid w:val="00A84E41"/>
    <w:rsid w:val="00A9324F"/>
    <w:rsid w:val="00A95F7A"/>
    <w:rsid w:val="00AB6BDB"/>
    <w:rsid w:val="00AC7F0A"/>
    <w:rsid w:val="00AD3214"/>
    <w:rsid w:val="00AD648C"/>
    <w:rsid w:val="00AE1DCC"/>
    <w:rsid w:val="00B01C0E"/>
    <w:rsid w:val="00B03363"/>
    <w:rsid w:val="00B11B4F"/>
    <w:rsid w:val="00B33D0A"/>
    <w:rsid w:val="00B372E4"/>
    <w:rsid w:val="00B42E38"/>
    <w:rsid w:val="00B4559B"/>
    <w:rsid w:val="00B6323C"/>
    <w:rsid w:val="00B66F77"/>
    <w:rsid w:val="00B7013C"/>
    <w:rsid w:val="00B70D48"/>
    <w:rsid w:val="00B90DB1"/>
    <w:rsid w:val="00B92D37"/>
    <w:rsid w:val="00BA3935"/>
    <w:rsid w:val="00BB0779"/>
    <w:rsid w:val="00BB1179"/>
    <w:rsid w:val="00BB1839"/>
    <w:rsid w:val="00BD098E"/>
    <w:rsid w:val="00BD11E2"/>
    <w:rsid w:val="00BE5F52"/>
    <w:rsid w:val="00BE6857"/>
    <w:rsid w:val="00BF1343"/>
    <w:rsid w:val="00BF2678"/>
    <w:rsid w:val="00C00F9C"/>
    <w:rsid w:val="00C12E7B"/>
    <w:rsid w:val="00C13F66"/>
    <w:rsid w:val="00C26E6F"/>
    <w:rsid w:val="00C26F5B"/>
    <w:rsid w:val="00C3607F"/>
    <w:rsid w:val="00C45B32"/>
    <w:rsid w:val="00C527E1"/>
    <w:rsid w:val="00C60695"/>
    <w:rsid w:val="00C60E46"/>
    <w:rsid w:val="00C62771"/>
    <w:rsid w:val="00C71C9A"/>
    <w:rsid w:val="00C7398F"/>
    <w:rsid w:val="00C779F4"/>
    <w:rsid w:val="00C80890"/>
    <w:rsid w:val="00C8314D"/>
    <w:rsid w:val="00C87BC3"/>
    <w:rsid w:val="00CA1858"/>
    <w:rsid w:val="00CA2997"/>
    <w:rsid w:val="00CB0375"/>
    <w:rsid w:val="00CB1EF5"/>
    <w:rsid w:val="00CB66D6"/>
    <w:rsid w:val="00CC151D"/>
    <w:rsid w:val="00CC32EF"/>
    <w:rsid w:val="00CC40A1"/>
    <w:rsid w:val="00CC55CB"/>
    <w:rsid w:val="00CD2085"/>
    <w:rsid w:val="00CD2F9F"/>
    <w:rsid w:val="00CD765B"/>
    <w:rsid w:val="00CE167B"/>
    <w:rsid w:val="00D07408"/>
    <w:rsid w:val="00D107DE"/>
    <w:rsid w:val="00D32A3C"/>
    <w:rsid w:val="00D3586C"/>
    <w:rsid w:val="00D37F0E"/>
    <w:rsid w:val="00D40967"/>
    <w:rsid w:val="00D409C0"/>
    <w:rsid w:val="00D6390F"/>
    <w:rsid w:val="00D65B6C"/>
    <w:rsid w:val="00D66611"/>
    <w:rsid w:val="00D84C08"/>
    <w:rsid w:val="00D84C13"/>
    <w:rsid w:val="00D924C1"/>
    <w:rsid w:val="00D93DB3"/>
    <w:rsid w:val="00D93EF1"/>
    <w:rsid w:val="00D944BE"/>
    <w:rsid w:val="00DA3C64"/>
    <w:rsid w:val="00DA3D2A"/>
    <w:rsid w:val="00DA66C3"/>
    <w:rsid w:val="00DB20E7"/>
    <w:rsid w:val="00DB4B2B"/>
    <w:rsid w:val="00DB6200"/>
    <w:rsid w:val="00DB792A"/>
    <w:rsid w:val="00DB7B63"/>
    <w:rsid w:val="00DC447E"/>
    <w:rsid w:val="00DD121B"/>
    <w:rsid w:val="00DD2007"/>
    <w:rsid w:val="00DD4BD2"/>
    <w:rsid w:val="00DF16DB"/>
    <w:rsid w:val="00DF7888"/>
    <w:rsid w:val="00E03F34"/>
    <w:rsid w:val="00E044FF"/>
    <w:rsid w:val="00E14491"/>
    <w:rsid w:val="00E2405B"/>
    <w:rsid w:val="00E30CAE"/>
    <w:rsid w:val="00E316AE"/>
    <w:rsid w:val="00E323EC"/>
    <w:rsid w:val="00E33850"/>
    <w:rsid w:val="00E65515"/>
    <w:rsid w:val="00E84634"/>
    <w:rsid w:val="00E90FD3"/>
    <w:rsid w:val="00E922C7"/>
    <w:rsid w:val="00E962E4"/>
    <w:rsid w:val="00E97B28"/>
    <w:rsid w:val="00EA0AF9"/>
    <w:rsid w:val="00EA1B12"/>
    <w:rsid w:val="00EA4432"/>
    <w:rsid w:val="00EC34C5"/>
    <w:rsid w:val="00EC57A4"/>
    <w:rsid w:val="00EC5EFB"/>
    <w:rsid w:val="00ED750E"/>
    <w:rsid w:val="00EF1876"/>
    <w:rsid w:val="00EF26AA"/>
    <w:rsid w:val="00F26415"/>
    <w:rsid w:val="00F277B9"/>
    <w:rsid w:val="00F35930"/>
    <w:rsid w:val="00F40854"/>
    <w:rsid w:val="00F431C0"/>
    <w:rsid w:val="00F50D98"/>
    <w:rsid w:val="00F5528E"/>
    <w:rsid w:val="00F6250C"/>
    <w:rsid w:val="00F67702"/>
    <w:rsid w:val="00F950FF"/>
    <w:rsid w:val="00FA1BBA"/>
    <w:rsid w:val="00FA20E5"/>
    <w:rsid w:val="00FB25C2"/>
    <w:rsid w:val="00FB2A85"/>
    <w:rsid w:val="00FD7967"/>
    <w:rsid w:val="00FE1173"/>
    <w:rsid w:val="00FE6346"/>
    <w:rsid w:val="00FF13D3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DBA2C"/>
  <w15:chartTrackingRefBased/>
  <w15:docId w15:val="{08F81483-40BE-4175-B489-8122F166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48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4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48D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5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5B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419</Words>
  <Characters>2394</Characters>
  <Application>Microsoft Office Word</Application>
  <DocSecurity>0</DocSecurity>
  <Lines>19</Lines>
  <Paragraphs>5</Paragraphs>
  <ScaleCrop>false</ScaleCrop>
  <Company>Toshiba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</dc:creator>
  <cp:keywords/>
  <dc:description/>
  <cp:lastModifiedBy>邱顯比</cp:lastModifiedBy>
  <cp:revision>2</cp:revision>
  <cp:lastPrinted>2024-11-07T01:49:00Z</cp:lastPrinted>
  <dcterms:created xsi:type="dcterms:W3CDTF">2024-11-08T01:38:00Z</dcterms:created>
  <dcterms:modified xsi:type="dcterms:W3CDTF">2024-11-08T01:38:00Z</dcterms:modified>
</cp:coreProperties>
</file>